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64" w:rsidRDefault="00421173" w:rsidP="00766464">
      <w:pPr>
        <w:spacing w:after="0"/>
        <w:jc w:val="center"/>
        <w:rPr>
          <w:rFonts w:ascii="Times New Roman" w:hAnsi="Times New Roman" w:cs="Times New Roman"/>
          <w:b/>
          <w:sz w:val="28"/>
          <w:szCs w:val="28"/>
          <w:lang w:val="en-US"/>
        </w:rPr>
      </w:pPr>
      <w:r w:rsidRPr="00766464">
        <w:rPr>
          <w:rFonts w:ascii="Times New Roman" w:hAnsi="Times New Roman" w:cs="Times New Roman"/>
          <w:b/>
          <w:sz w:val="28"/>
          <w:szCs w:val="28"/>
          <w:lang w:val="en-US"/>
        </w:rPr>
        <w:t xml:space="preserve">Propuneri parvenite asupra proiectului de </w:t>
      </w:r>
      <w:proofErr w:type="gramStart"/>
      <w:r w:rsidRPr="00766464">
        <w:rPr>
          <w:rFonts w:ascii="Times New Roman" w:hAnsi="Times New Roman" w:cs="Times New Roman"/>
          <w:b/>
          <w:sz w:val="28"/>
          <w:szCs w:val="28"/>
          <w:lang w:val="en-US"/>
        </w:rPr>
        <w:t>lege</w:t>
      </w:r>
      <w:r w:rsidR="00766464">
        <w:rPr>
          <w:rFonts w:ascii="Times New Roman" w:hAnsi="Times New Roman" w:cs="Times New Roman"/>
          <w:b/>
          <w:sz w:val="28"/>
          <w:szCs w:val="28"/>
          <w:lang w:val="en-US"/>
        </w:rPr>
        <w:t xml:space="preserve"> </w:t>
      </w:r>
      <w:r w:rsidRPr="00766464">
        <w:rPr>
          <w:rFonts w:ascii="Times New Roman" w:hAnsi="Times New Roman" w:cs="Times New Roman"/>
          <w:b/>
          <w:sz w:val="28"/>
          <w:szCs w:val="28"/>
          <w:lang w:val="en-US"/>
        </w:rPr>
        <w:t>:</w:t>
      </w:r>
      <w:proofErr w:type="gramEnd"/>
      <w:r w:rsidRPr="00766464">
        <w:rPr>
          <w:rFonts w:ascii="Times New Roman" w:hAnsi="Times New Roman" w:cs="Times New Roman"/>
          <w:b/>
          <w:sz w:val="28"/>
          <w:szCs w:val="28"/>
          <w:lang w:val="en-US"/>
        </w:rPr>
        <w:t xml:space="preserve"> Asociația Sindicală</w:t>
      </w:r>
    </w:p>
    <w:p w:rsidR="00977903" w:rsidRPr="00766464" w:rsidRDefault="00421173" w:rsidP="00766464">
      <w:pPr>
        <w:spacing w:after="0"/>
        <w:jc w:val="center"/>
        <w:rPr>
          <w:rFonts w:ascii="Times New Roman" w:hAnsi="Times New Roman" w:cs="Times New Roman"/>
          <w:b/>
          <w:sz w:val="28"/>
          <w:szCs w:val="28"/>
          <w:lang w:val="ro-RO"/>
        </w:rPr>
      </w:pPr>
      <w:r w:rsidRPr="00766464">
        <w:rPr>
          <w:rFonts w:ascii="Times New Roman" w:hAnsi="Times New Roman" w:cs="Times New Roman"/>
          <w:b/>
          <w:sz w:val="28"/>
          <w:szCs w:val="28"/>
          <w:lang w:val="en-US"/>
        </w:rPr>
        <w:t>Inspecția Financiar</w:t>
      </w:r>
      <w:r w:rsidRPr="00766464">
        <w:rPr>
          <w:rFonts w:ascii="Times New Roman" w:hAnsi="Times New Roman" w:cs="Times New Roman"/>
          <w:b/>
          <w:sz w:val="28"/>
          <w:szCs w:val="28"/>
          <w:lang w:val="ro-RO"/>
        </w:rPr>
        <w:t>ă, Administrația Națională a Penitenciarelor, Administrația Publică Locală</w:t>
      </w:r>
    </w:p>
    <w:p w:rsidR="00421173" w:rsidRPr="00421173" w:rsidRDefault="00421173" w:rsidP="00766464">
      <w:pPr>
        <w:spacing w:after="0"/>
        <w:ind w:right="119" w:firstLine="567"/>
        <w:jc w:val="both"/>
        <w:rPr>
          <w:rFonts w:ascii="Times New Roman" w:eastAsia="Calibri" w:hAnsi="Times New Roman" w:cs="Times New Roman"/>
          <w:b/>
          <w:sz w:val="26"/>
          <w:szCs w:val="26"/>
          <w:lang w:val="en-US"/>
        </w:rPr>
      </w:pPr>
      <w:r w:rsidRPr="00421173">
        <w:rPr>
          <w:rFonts w:ascii="Times New Roman" w:eastAsia="Calibri" w:hAnsi="Times New Roman" w:cs="Times New Roman"/>
          <w:sz w:val="26"/>
          <w:szCs w:val="26"/>
          <w:lang w:val="en-US"/>
        </w:rPr>
        <w:t xml:space="preserve">Conform proiectului de lege nou (privind salarizarea în sistemul bugetar), Asociația Sindicală a Inspecției Financiare (în continuare – Asociația) informează că angajații Inspecției Financiare vor simți o scadență considerabilă asupra salariului (veniturilor), ceea ce afectează negativ asupra fluctuației de cadre, precum și a vieții cotidiene. </w:t>
      </w:r>
    </w:p>
    <w:p w:rsidR="00421173" w:rsidRPr="00421173" w:rsidRDefault="00421173" w:rsidP="00421173">
      <w:pPr>
        <w:ind w:right="119" w:firstLine="567"/>
        <w:jc w:val="both"/>
        <w:rPr>
          <w:rFonts w:ascii="Times New Roman" w:eastAsia="Calibri" w:hAnsi="Times New Roman" w:cs="Times New Roman"/>
          <w:sz w:val="26"/>
          <w:szCs w:val="26"/>
          <w:lang w:val="en-US"/>
        </w:rPr>
      </w:pPr>
      <w:r w:rsidRPr="00421173">
        <w:rPr>
          <w:rFonts w:ascii="Times New Roman" w:eastAsia="Calibri" w:hAnsi="Times New Roman" w:cs="Times New Roman"/>
          <w:sz w:val="26"/>
          <w:szCs w:val="26"/>
          <w:lang w:val="en-US"/>
        </w:rPr>
        <w:t>Astfel, Asociația intervine cu propuneri asupra proiectului de lege nou și anume:</w:t>
      </w:r>
    </w:p>
    <w:p w:rsidR="00421173" w:rsidRPr="00413B07" w:rsidRDefault="00421173" w:rsidP="00766464">
      <w:pPr>
        <w:pStyle w:val="a4"/>
        <w:numPr>
          <w:ilvl w:val="0"/>
          <w:numId w:val="1"/>
        </w:numPr>
        <w:tabs>
          <w:tab w:val="left" w:pos="851"/>
        </w:tabs>
        <w:spacing w:after="0"/>
        <w:ind w:left="0" w:right="119" w:firstLine="567"/>
        <w:jc w:val="both"/>
        <w:rPr>
          <w:rFonts w:ascii="Times New Roman" w:hAnsi="Times New Roman"/>
          <w:sz w:val="26"/>
          <w:szCs w:val="26"/>
          <w:lang w:val="ro-RO"/>
        </w:rPr>
      </w:pPr>
      <w:r w:rsidRPr="00421173">
        <w:rPr>
          <w:rFonts w:ascii="Times New Roman" w:hAnsi="Times New Roman"/>
          <w:sz w:val="26"/>
          <w:szCs w:val="26"/>
          <w:lang w:val="ro-RO"/>
        </w:rPr>
        <w:t>Completarea Articolului 11 alin.(1) lit.a) din proiectul de lege nou: după cuvintele ,,fiscale și vamale,” cu sintagma ,,</w:t>
      </w:r>
      <w:r w:rsidRPr="00421173">
        <w:rPr>
          <w:rFonts w:ascii="Times New Roman" w:hAnsi="Times New Roman"/>
          <w:b/>
          <w:i/>
          <w:sz w:val="26"/>
          <w:szCs w:val="26"/>
          <w:lang w:val="ro-RO"/>
        </w:rPr>
        <w:t xml:space="preserve">precum și </w:t>
      </w:r>
      <w:r w:rsidRPr="00421173">
        <w:rPr>
          <w:rFonts w:ascii="Times New Roman" w:hAnsi="Times New Roman"/>
          <w:b/>
          <w:i/>
          <w:sz w:val="26"/>
          <w:szCs w:val="26"/>
          <w:lang w:val="en-US"/>
        </w:rPr>
        <w:t>inspectarea financiară</w:t>
      </w:r>
      <w:r w:rsidRPr="00421173">
        <w:rPr>
          <w:rFonts w:ascii="Times New Roman" w:hAnsi="Times New Roman"/>
          <w:sz w:val="26"/>
          <w:szCs w:val="26"/>
          <w:lang w:val="en-US"/>
        </w:rPr>
        <w:t>”</w:t>
      </w:r>
    </w:p>
    <w:p w:rsidR="00413B07" w:rsidRPr="00766464" w:rsidRDefault="00413B07" w:rsidP="00766464">
      <w:pPr>
        <w:pStyle w:val="a4"/>
        <w:numPr>
          <w:ilvl w:val="0"/>
          <w:numId w:val="1"/>
        </w:numPr>
        <w:tabs>
          <w:tab w:val="left" w:pos="851"/>
        </w:tabs>
        <w:spacing w:after="0"/>
        <w:ind w:left="0" w:right="119" w:firstLine="567"/>
        <w:jc w:val="both"/>
        <w:rPr>
          <w:rFonts w:ascii="Times New Roman" w:hAnsi="Times New Roman"/>
          <w:sz w:val="26"/>
          <w:szCs w:val="26"/>
          <w:lang w:val="ro-RO"/>
        </w:rPr>
      </w:pPr>
    </w:p>
    <w:p w:rsidR="00421173" w:rsidRPr="00421173" w:rsidRDefault="00421173" w:rsidP="00421173">
      <w:pPr>
        <w:ind w:right="119" w:firstLine="567"/>
        <w:jc w:val="both"/>
        <w:rPr>
          <w:rFonts w:ascii="Times New Roman" w:eastAsia="Calibri" w:hAnsi="Times New Roman" w:cs="Times New Roman"/>
          <w:sz w:val="26"/>
          <w:szCs w:val="26"/>
          <w:lang w:val="en-US"/>
        </w:rPr>
      </w:pPr>
      <w:r w:rsidRPr="00421173">
        <w:rPr>
          <w:rFonts w:ascii="Times New Roman" w:eastAsia="Calibri" w:hAnsi="Times New Roman" w:cs="Times New Roman"/>
          <w:sz w:val="26"/>
          <w:szCs w:val="26"/>
          <w:lang w:val="en-US"/>
        </w:rPr>
        <w:t>Întru argumentarea celor expuse exemplificăm următoarele: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2258"/>
        <w:gridCol w:w="2497"/>
        <w:gridCol w:w="10"/>
      </w:tblGrid>
      <w:tr w:rsidR="00421173" w:rsidRPr="00657A98" w:rsidTr="00766464">
        <w:tc>
          <w:tcPr>
            <w:tcW w:w="9653" w:type="dxa"/>
            <w:gridSpan w:val="4"/>
          </w:tcPr>
          <w:p w:rsidR="00421173" w:rsidRPr="0050091D" w:rsidRDefault="00421173" w:rsidP="00766464">
            <w:pPr>
              <w:tabs>
                <w:tab w:val="center" w:pos="4153"/>
                <w:tab w:val="right" w:pos="8306"/>
              </w:tabs>
              <w:jc w:val="center"/>
              <w:rPr>
                <w:rFonts w:ascii="Calibri" w:eastAsia="Calibri" w:hAnsi="Calibri" w:cs="Times New Roman"/>
                <w:b/>
                <w:i/>
                <w:sz w:val="26"/>
                <w:szCs w:val="26"/>
              </w:rPr>
            </w:pPr>
            <w:r w:rsidRPr="0050091D">
              <w:rPr>
                <w:rFonts w:ascii="Calibri" w:eastAsia="Calibri" w:hAnsi="Calibri" w:cs="Times New Roman"/>
                <w:b/>
                <w:i/>
                <w:sz w:val="26"/>
                <w:szCs w:val="26"/>
              </w:rPr>
              <w:t>inspector</w:t>
            </w:r>
          </w:p>
        </w:tc>
      </w:tr>
      <w:tr w:rsidR="00421173" w:rsidRPr="00421173" w:rsidTr="00766464">
        <w:trPr>
          <w:gridAfter w:val="1"/>
          <w:wAfter w:w="10" w:type="dxa"/>
        </w:trPr>
        <w:tc>
          <w:tcPr>
            <w:tcW w:w="4820" w:type="dxa"/>
            <w:tcBorders>
              <w:right w:val="single" w:sz="4" w:space="0" w:color="auto"/>
            </w:tcBorders>
          </w:tcPr>
          <w:p w:rsidR="00421173" w:rsidRPr="0050091D"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Denumirea componentelor</w:t>
            </w:r>
          </w:p>
        </w:tc>
        <w:tc>
          <w:tcPr>
            <w:tcW w:w="2268" w:type="dxa"/>
            <w:tcBorders>
              <w:left w:val="single" w:sz="4" w:space="0" w:color="auto"/>
            </w:tcBorders>
          </w:tcPr>
          <w:p w:rsidR="00421173" w:rsidRPr="0050091D" w:rsidRDefault="00421173" w:rsidP="00766464">
            <w:pPr>
              <w:tabs>
                <w:tab w:val="center" w:pos="4153"/>
                <w:tab w:val="right" w:pos="8306"/>
              </w:tabs>
              <w:jc w:val="center"/>
              <w:rPr>
                <w:rFonts w:ascii="Calibri" w:eastAsia="Calibri" w:hAnsi="Calibri" w:cs="Times New Roman"/>
                <w:b/>
                <w:sz w:val="26"/>
                <w:szCs w:val="26"/>
              </w:rPr>
            </w:pPr>
            <w:r w:rsidRPr="0050091D">
              <w:rPr>
                <w:rFonts w:ascii="Calibri" w:eastAsia="Calibri" w:hAnsi="Calibri" w:cs="Times New Roman"/>
                <w:b/>
                <w:sz w:val="26"/>
                <w:szCs w:val="26"/>
              </w:rPr>
              <w:t>conform legislației în vigoare</w:t>
            </w:r>
          </w:p>
        </w:tc>
        <w:tc>
          <w:tcPr>
            <w:tcW w:w="2555" w:type="dxa"/>
          </w:tcPr>
          <w:p w:rsidR="00421173" w:rsidRPr="00421173" w:rsidRDefault="00421173" w:rsidP="00766464">
            <w:pPr>
              <w:tabs>
                <w:tab w:val="center" w:pos="4153"/>
                <w:tab w:val="right" w:pos="8306"/>
              </w:tabs>
              <w:ind w:right="-108" w:hanging="108"/>
              <w:jc w:val="center"/>
              <w:rPr>
                <w:rFonts w:ascii="Calibri" w:eastAsia="Calibri" w:hAnsi="Calibri" w:cs="Times New Roman"/>
                <w:b/>
                <w:sz w:val="26"/>
                <w:szCs w:val="26"/>
                <w:lang w:val="en-US"/>
              </w:rPr>
            </w:pPr>
            <w:r w:rsidRPr="00421173">
              <w:rPr>
                <w:rFonts w:ascii="Calibri" w:eastAsia="Calibri" w:hAnsi="Calibri" w:cs="Times New Roman"/>
                <w:b/>
                <w:sz w:val="26"/>
                <w:szCs w:val="26"/>
                <w:lang w:val="en-US"/>
              </w:rPr>
              <w:t>conform proiectului de lege nou</w:t>
            </w:r>
          </w:p>
        </w:tc>
      </w:tr>
      <w:tr w:rsidR="00421173" w:rsidRPr="00657A98" w:rsidTr="00766464">
        <w:trPr>
          <w:gridAfter w:val="1"/>
          <w:wAfter w:w="10" w:type="dxa"/>
        </w:trPr>
        <w:tc>
          <w:tcPr>
            <w:tcW w:w="4820" w:type="dxa"/>
            <w:tcBorders>
              <w:top w:val="single" w:sz="4" w:space="0" w:color="auto"/>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Salariul de funcție</w:t>
            </w:r>
          </w:p>
        </w:tc>
        <w:tc>
          <w:tcPr>
            <w:tcW w:w="2268" w:type="dxa"/>
            <w:tcBorders>
              <w:top w:val="single" w:sz="4" w:space="0" w:color="auto"/>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3570,0</w:t>
            </w:r>
          </w:p>
        </w:tc>
        <w:tc>
          <w:tcPr>
            <w:tcW w:w="2555" w:type="dxa"/>
            <w:tcBorders>
              <w:top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5265,0</w:t>
            </w:r>
          </w:p>
        </w:tc>
      </w:tr>
      <w:tr w:rsidR="00421173" w:rsidRPr="00657A98" w:rsidTr="00766464">
        <w:trPr>
          <w:gridAfter w:val="1"/>
          <w:wAfter w:w="10" w:type="dxa"/>
        </w:trPr>
        <w:tc>
          <w:tcPr>
            <w:tcW w:w="482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Grad profesional</w:t>
            </w:r>
          </w:p>
        </w:tc>
        <w:tc>
          <w:tcPr>
            <w:tcW w:w="2268" w:type="dxa"/>
            <w:tcBorders>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200,0</w:t>
            </w:r>
          </w:p>
        </w:tc>
        <w:tc>
          <w:tcPr>
            <w:tcW w:w="2555" w:type="dxa"/>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200,0</w:t>
            </w:r>
          </w:p>
        </w:tc>
      </w:tr>
      <w:tr w:rsidR="00421173" w:rsidRPr="00657A98" w:rsidTr="00766464">
        <w:trPr>
          <w:gridAfter w:val="1"/>
          <w:wAfter w:w="10" w:type="dxa"/>
        </w:trPr>
        <w:tc>
          <w:tcPr>
            <w:tcW w:w="4820" w:type="dxa"/>
            <w:tcBorders>
              <w:right w:val="single" w:sz="4" w:space="0" w:color="auto"/>
            </w:tcBorders>
          </w:tcPr>
          <w:p w:rsidR="00421173" w:rsidRPr="00421173" w:rsidRDefault="00421173" w:rsidP="00766464">
            <w:pPr>
              <w:tabs>
                <w:tab w:val="center" w:pos="4153"/>
                <w:tab w:val="right" w:pos="8306"/>
              </w:tabs>
              <w:jc w:val="both"/>
              <w:rPr>
                <w:rFonts w:ascii="Calibri" w:eastAsia="Calibri" w:hAnsi="Calibri" w:cs="Times New Roman"/>
                <w:sz w:val="26"/>
                <w:szCs w:val="26"/>
                <w:lang w:val="en-US"/>
              </w:rPr>
            </w:pPr>
            <w:r w:rsidRPr="00421173">
              <w:rPr>
                <w:rFonts w:ascii="Calibri" w:eastAsia="Calibri" w:hAnsi="Calibri" w:cs="Times New Roman"/>
                <w:sz w:val="26"/>
                <w:szCs w:val="26"/>
                <w:lang w:val="en-US"/>
              </w:rPr>
              <w:t>Alte plăți stimulatorii/ sporuri din partea variabilă a salariului lunar</w:t>
            </w:r>
          </w:p>
        </w:tc>
        <w:tc>
          <w:tcPr>
            <w:tcW w:w="2268" w:type="dxa"/>
            <w:tcBorders>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535,0          (15%)</w:t>
            </w:r>
          </w:p>
        </w:tc>
        <w:tc>
          <w:tcPr>
            <w:tcW w:w="2555" w:type="dxa"/>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1053,0             (20%)</w:t>
            </w:r>
          </w:p>
        </w:tc>
      </w:tr>
      <w:tr w:rsidR="00421173" w:rsidRPr="00657A98" w:rsidTr="00766464">
        <w:trPr>
          <w:gridAfter w:val="1"/>
          <w:wAfter w:w="10" w:type="dxa"/>
        </w:trPr>
        <w:tc>
          <w:tcPr>
            <w:tcW w:w="482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Spor pentru eficiență</w:t>
            </w:r>
          </w:p>
        </w:tc>
        <w:tc>
          <w:tcPr>
            <w:tcW w:w="2268" w:type="dxa"/>
            <w:tcBorders>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6266,0</w:t>
            </w:r>
          </w:p>
        </w:tc>
        <w:tc>
          <w:tcPr>
            <w:tcW w:w="2555" w:type="dxa"/>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w:t>
            </w:r>
          </w:p>
        </w:tc>
      </w:tr>
      <w:tr w:rsidR="00421173" w:rsidRPr="00657A98" w:rsidTr="00766464">
        <w:trPr>
          <w:gridAfter w:val="1"/>
          <w:wAfter w:w="10" w:type="dxa"/>
        </w:trPr>
        <w:tc>
          <w:tcPr>
            <w:tcW w:w="482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Pr>
                <w:rFonts w:ascii="Calibri" w:eastAsia="Calibri" w:hAnsi="Calibri" w:cs="Times New Roman"/>
                <w:sz w:val="26"/>
                <w:szCs w:val="26"/>
              </w:rPr>
              <w:t>Vechimea</w:t>
            </w:r>
            <w:r w:rsidRPr="00657A98">
              <w:rPr>
                <w:rFonts w:ascii="Calibri" w:eastAsia="Calibri" w:hAnsi="Calibri" w:cs="Times New Roman"/>
                <w:sz w:val="26"/>
                <w:szCs w:val="26"/>
              </w:rPr>
              <w:t xml:space="preserve"> de muncă</w:t>
            </w:r>
          </w:p>
        </w:tc>
        <w:tc>
          <w:tcPr>
            <w:tcW w:w="4823" w:type="dxa"/>
            <w:gridSpan w:val="2"/>
            <w:tcBorders>
              <w:left w:val="single" w:sz="4" w:space="0" w:color="auto"/>
            </w:tcBorders>
          </w:tcPr>
          <w:p w:rsidR="00421173" w:rsidRPr="00657A98" w:rsidRDefault="00421173" w:rsidP="00766464">
            <w:pPr>
              <w:tabs>
                <w:tab w:val="center" w:pos="4153"/>
                <w:tab w:val="right" w:pos="8306"/>
              </w:tabs>
              <w:ind w:left="-108"/>
              <w:jc w:val="center"/>
              <w:rPr>
                <w:rFonts w:ascii="Calibri" w:eastAsia="Calibri" w:hAnsi="Calibri" w:cs="Times New Roman"/>
                <w:sz w:val="26"/>
                <w:szCs w:val="26"/>
              </w:rPr>
            </w:pPr>
            <w:r w:rsidRPr="00657A98">
              <w:rPr>
                <w:rFonts w:ascii="Calibri" w:eastAsia="Calibri" w:hAnsi="Calibri" w:cs="Times New Roman"/>
                <w:sz w:val="26"/>
                <w:szCs w:val="26"/>
              </w:rPr>
              <w:t>2 ani</w:t>
            </w:r>
          </w:p>
        </w:tc>
      </w:tr>
      <w:tr w:rsidR="00421173" w:rsidRPr="00657A98" w:rsidTr="00766464">
        <w:trPr>
          <w:gridAfter w:val="1"/>
          <w:wAfter w:w="10" w:type="dxa"/>
        </w:trPr>
        <w:tc>
          <w:tcPr>
            <w:tcW w:w="482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b/>
                <w:sz w:val="26"/>
                <w:szCs w:val="26"/>
              </w:rPr>
            </w:pPr>
            <w:r w:rsidRPr="00657A98">
              <w:rPr>
                <w:rFonts w:ascii="Calibri" w:eastAsia="Calibri" w:hAnsi="Calibri" w:cs="Times New Roman"/>
                <w:b/>
                <w:sz w:val="26"/>
                <w:szCs w:val="26"/>
              </w:rPr>
              <w:t>Total</w:t>
            </w:r>
            <w:r>
              <w:rPr>
                <w:rFonts w:ascii="Calibri" w:eastAsia="Calibri" w:hAnsi="Calibri" w:cs="Times New Roman"/>
                <w:b/>
                <w:sz w:val="26"/>
                <w:szCs w:val="26"/>
              </w:rPr>
              <w:t>:</w:t>
            </w:r>
            <w:r w:rsidRPr="00657A98">
              <w:rPr>
                <w:rFonts w:ascii="Calibri" w:eastAsia="Calibri" w:hAnsi="Calibri" w:cs="Times New Roman"/>
                <w:b/>
                <w:sz w:val="26"/>
                <w:szCs w:val="26"/>
              </w:rPr>
              <w:t xml:space="preserve"> </w:t>
            </w:r>
          </w:p>
        </w:tc>
        <w:tc>
          <w:tcPr>
            <w:tcW w:w="2268" w:type="dxa"/>
            <w:tcBorders>
              <w:lef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b/>
                <w:sz w:val="26"/>
                <w:szCs w:val="26"/>
              </w:rPr>
            </w:pPr>
            <w:r w:rsidRPr="00657A98">
              <w:rPr>
                <w:rFonts w:ascii="Calibri" w:eastAsia="Calibri" w:hAnsi="Calibri" w:cs="Times New Roman"/>
                <w:b/>
                <w:sz w:val="26"/>
                <w:szCs w:val="26"/>
              </w:rPr>
              <w:t>10571,0</w:t>
            </w:r>
          </w:p>
        </w:tc>
        <w:tc>
          <w:tcPr>
            <w:tcW w:w="2555" w:type="dxa"/>
          </w:tcPr>
          <w:p w:rsidR="00421173" w:rsidRPr="00657A98" w:rsidRDefault="00421173" w:rsidP="00766464">
            <w:pPr>
              <w:tabs>
                <w:tab w:val="center" w:pos="4153"/>
                <w:tab w:val="right" w:pos="8306"/>
              </w:tabs>
              <w:jc w:val="center"/>
              <w:rPr>
                <w:rFonts w:ascii="Calibri" w:eastAsia="Calibri" w:hAnsi="Calibri" w:cs="Times New Roman"/>
                <w:b/>
                <w:sz w:val="26"/>
                <w:szCs w:val="26"/>
              </w:rPr>
            </w:pPr>
            <w:r w:rsidRPr="00657A98">
              <w:rPr>
                <w:rFonts w:ascii="Calibri" w:eastAsia="Calibri" w:hAnsi="Calibri" w:cs="Times New Roman"/>
                <w:b/>
                <w:sz w:val="26"/>
                <w:szCs w:val="26"/>
              </w:rPr>
              <w:t>6518,0</w:t>
            </w:r>
          </w:p>
        </w:tc>
      </w:tr>
      <w:tr w:rsidR="00421173" w:rsidRPr="00657A98" w:rsidTr="00766464">
        <w:trPr>
          <w:gridAfter w:val="1"/>
          <w:wAfter w:w="10" w:type="dxa"/>
        </w:trPr>
        <w:tc>
          <w:tcPr>
            <w:tcW w:w="482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b/>
                <w:sz w:val="26"/>
                <w:szCs w:val="26"/>
              </w:rPr>
            </w:pPr>
            <w:r w:rsidRPr="00657A98">
              <w:rPr>
                <w:rFonts w:ascii="Calibri" w:eastAsia="Calibri" w:hAnsi="Calibri" w:cs="Times New Roman"/>
                <w:b/>
                <w:sz w:val="26"/>
                <w:szCs w:val="26"/>
              </w:rPr>
              <w:t>Diferența</w:t>
            </w:r>
            <w:r>
              <w:rPr>
                <w:rFonts w:ascii="Calibri" w:eastAsia="Calibri" w:hAnsi="Calibri" w:cs="Times New Roman"/>
                <w:b/>
                <w:sz w:val="26"/>
                <w:szCs w:val="26"/>
              </w:rPr>
              <w:t xml:space="preserve"> lunară acoperită</w:t>
            </w:r>
          </w:p>
        </w:tc>
        <w:tc>
          <w:tcPr>
            <w:tcW w:w="2268" w:type="dxa"/>
            <w:tcBorders>
              <w:left w:val="single" w:sz="4" w:space="0" w:color="auto"/>
              <w:righ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w:t>
            </w:r>
          </w:p>
        </w:tc>
        <w:tc>
          <w:tcPr>
            <w:tcW w:w="2555" w:type="dxa"/>
            <w:tcBorders>
              <w:lef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b/>
                <w:sz w:val="26"/>
                <w:szCs w:val="26"/>
              </w:rPr>
            </w:pPr>
            <w:r w:rsidRPr="00657A98">
              <w:rPr>
                <w:rFonts w:ascii="Calibri" w:eastAsia="Calibri" w:hAnsi="Calibri" w:cs="Times New Roman"/>
                <w:b/>
                <w:sz w:val="26"/>
                <w:szCs w:val="26"/>
              </w:rPr>
              <w:t>4053,0</w:t>
            </w:r>
          </w:p>
        </w:tc>
      </w:tr>
      <w:tr w:rsidR="00421173" w:rsidRPr="00657A98" w:rsidTr="00766464">
        <w:trPr>
          <w:gridAfter w:val="1"/>
          <w:wAfter w:w="10" w:type="dxa"/>
        </w:trPr>
        <w:tc>
          <w:tcPr>
            <w:tcW w:w="4820" w:type="dxa"/>
            <w:tcBorders>
              <w:righ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sz w:val="26"/>
                <w:szCs w:val="26"/>
              </w:rPr>
            </w:pPr>
            <w:r w:rsidRPr="00D42A0D">
              <w:rPr>
                <w:rFonts w:ascii="Calibri" w:eastAsia="Calibri" w:hAnsi="Calibri" w:cs="Times New Roman"/>
                <w:sz w:val="26"/>
                <w:szCs w:val="26"/>
              </w:rPr>
              <w:t>1/12 din ajutor material</w:t>
            </w:r>
          </w:p>
        </w:tc>
        <w:tc>
          <w:tcPr>
            <w:tcW w:w="2268" w:type="dxa"/>
            <w:tcBorders>
              <w:left w:val="single" w:sz="4" w:space="0" w:color="auto"/>
              <w:righ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sz w:val="26"/>
                <w:szCs w:val="26"/>
              </w:rPr>
            </w:pPr>
            <w:r w:rsidRPr="00D42A0D">
              <w:rPr>
                <w:rFonts w:ascii="Calibri" w:eastAsia="Calibri" w:hAnsi="Calibri" w:cs="Times New Roman"/>
                <w:sz w:val="26"/>
                <w:szCs w:val="26"/>
              </w:rPr>
              <w:t>9540,0/12=795,0</w:t>
            </w:r>
          </w:p>
        </w:tc>
        <w:tc>
          <w:tcPr>
            <w:tcW w:w="2555" w:type="dxa"/>
            <w:tcBorders>
              <w:lef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sz w:val="26"/>
                <w:szCs w:val="26"/>
              </w:rPr>
            </w:pPr>
            <w:r w:rsidRPr="00D42A0D">
              <w:rPr>
                <w:rFonts w:ascii="Calibri" w:eastAsia="Calibri" w:hAnsi="Calibri" w:cs="Times New Roman"/>
                <w:sz w:val="26"/>
                <w:szCs w:val="26"/>
              </w:rPr>
              <w:t>nu este prevăzut</w:t>
            </w:r>
          </w:p>
        </w:tc>
      </w:tr>
      <w:tr w:rsidR="00421173" w:rsidRPr="00657A98" w:rsidTr="00766464">
        <w:trPr>
          <w:gridAfter w:val="1"/>
          <w:wAfter w:w="10" w:type="dxa"/>
        </w:trPr>
        <w:tc>
          <w:tcPr>
            <w:tcW w:w="4820" w:type="dxa"/>
            <w:tcBorders>
              <w:righ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sz w:val="26"/>
                <w:szCs w:val="26"/>
              </w:rPr>
            </w:pPr>
            <w:r w:rsidRPr="00D42A0D">
              <w:rPr>
                <w:rFonts w:ascii="Calibri" w:eastAsia="Calibri" w:hAnsi="Calibri" w:cs="Times New Roman"/>
                <w:sz w:val="26"/>
                <w:szCs w:val="26"/>
              </w:rPr>
              <w:t>1/12 din premiu anual</w:t>
            </w:r>
          </w:p>
        </w:tc>
        <w:tc>
          <w:tcPr>
            <w:tcW w:w="2268" w:type="dxa"/>
            <w:tcBorders>
              <w:lef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sz w:val="26"/>
                <w:szCs w:val="26"/>
              </w:rPr>
            </w:pPr>
            <w:r w:rsidRPr="00D42A0D">
              <w:rPr>
                <w:rFonts w:ascii="Calibri" w:eastAsia="Calibri" w:hAnsi="Calibri" w:cs="Times New Roman"/>
                <w:sz w:val="26"/>
                <w:szCs w:val="26"/>
              </w:rPr>
              <w:t>9084,0/12=757,0</w:t>
            </w:r>
          </w:p>
        </w:tc>
        <w:tc>
          <w:tcPr>
            <w:tcW w:w="2555" w:type="dxa"/>
          </w:tcPr>
          <w:p w:rsidR="00421173" w:rsidRPr="00D42A0D" w:rsidRDefault="00421173" w:rsidP="00766464">
            <w:pPr>
              <w:tabs>
                <w:tab w:val="center" w:pos="4153"/>
                <w:tab w:val="right" w:pos="8306"/>
              </w:tabs>
              <w:jc w:val="both"/>
              <w:rPr>
                <w:rFonts w:ascii="Calibri" w:eastAsia="Calibri" w:hAnsi="Calibri" w:cs="Times New Roman"/>
                <w:sz w:val="26"/>
                <w:szCs w:val="26"/>
              </w:rPr>
            </w:pPr>
            <w:r w:rsidRPr="00D42A0D">
              <w:rPr>
                <w:rFonts w:ascii="Calibri" w:eastAsia="Calibri" w:hAnsi="Calibri" w:cs="Times New Roman"/>
                <w:sz w:val="26"/>
                <w:szCs w:val="26"/>
              </w:rPr>
              <w:t>nu este prevăzut</w:t>
            </w:r>
          </w:p>
        </w:tc>
      </w:tr>
      <w:tr w:rsidR="00421173" w:rsidRPr="00657A98" w:rsidTr="00766464">
        <w:trPr>
          <w:gridAfter w:val="1"/>
          <w:wAfter w:w="10" w:type="dxa"/>
        </w:trPr>
        <w:tc>
          <w:tcPr>
            <w:tcW w:w="4820" w:type="dxa"/>
            <w:tcBorders>
              <w:righ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b/>
                <w:sz w:val="26"/>
                <w:szCs w:val="26"/>
              </w:rPr>
            </w:pPr>
            <w:r>
              <w:rPr>
                <w:rFonts w:ascii="Calibri" w:eastAsia="Calibri" w:hAnsi="Calibri" w:cs="Times New Roman"/>
                <w:b/>
                <w:sz w:val="26"/>
                <w:szCs w:val="26"/>
              </w:rPr>
              <w:t>Total general:</w:t>
            </w:r>
          </w:p>
        </w:tc>
        <w:tc>
          <w:tcPr>
            <w:tcW w:w="2268" w:type="dxa"/>
            <w:tcBorders>
              <w:left w:val="single" w:sz="4" w:space="0" w:color="auto"/>
            </w:tcBorders>
          </w:tcPr>
          <w:p w:rsidR="00421173" w:rsidRPr="00D42A0D"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12123,0</w:t>
            </w:r>
          </w:p>
        </w:tc>
        <w:tc>
          <w:tcPr>
            <w:tcW w:w="2555" w:type="dxa"/>
          </w:tcPr>
          <w:p w:rsidR="00421173" w:rsidRPr="00D42A0D"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10571,0</w:t>
            </w:r>
          </w:p>
        </w:tc>
      </w:tr>
      <w:tr w:rsidR="00421173" w:rsidRPr="00657A98" w:rsidTr="00766464">
        <w:trPr>
          <w:gridAfter w:val="1"/>
          <w:wAfter w:w="10" w:type="dxa"/>
        </w:trPr>
        <w:tc>
          <w:tcPr>
            <w:tcW w:w="4820" w:type="dxa"/>
            <w:tcBorders>
              <w:right w:val="single" w:sz="4" w:space="0" w:color="auto"/>
            </w:tcBorders>
          </w:tcPr>
          <w:p w:rsidR="00421173" w:rsidRDefault="00421173" w:rsidP="00766464">
            <w:pPr>
              <w:tabs>
                <w:tab w:val="center" w:pos="4153"/>
                <w:tab w:val="right" w:pos="8306"/>
              </w:tabs>
              <w:jc w:val="both"/>
              <w:rPr>
                <w:rFonts w:ascii="Calibri" w:eastAsia="Calibri" w:hAnsi="Calibri" w:cs="Times New Roman"/>
                <w:b/>
                <w:sz w:val="26"/>
                <w:szCs w:val="26"/>
              </w:rPr>
            </w:pPr>
            <w:r>
              <w:rPr>
                <w:rFonts w:ascii="Calibri" w:eastAsia="Calibri" w:hAnsi="Calibri" w:cs="Times New Roman"/>
                <w:b/>
                <w:sz w:val="26"/>
                <w:szCs w:val="26"/>
              </w:rPr>
              <w:t>Diferența lunară neacoperită</w:t>
            </w:r>
          </w:p>
        </w:tc>
        <w:tc>
          <w:tcPr>
            <w:tcW w:w="4823" w:type="dxa"/>
            <w:gridSpan w:val="2"/>
            <w:tcBorders>
              <w:left w:val="single" w:sz="4" w:space="0" w:color="auto"/>
            </w:tcBorders>
          </w:tcPr>
          <w:p w:rsidR="00421173"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1552,0</w:t>
            </w:r>
          </w:p>
        </w:tc>
      </w:tr>
    </w:tbl>
    <w:p w:rsidR="00421173" w:rsidRPr="00657A98" w:rsidRDefault="00421173" w:rsidP="00421173">
      <w:pPr>
        <w:ind w:firstLine="567"/>
        <w:jc w:val="both"/>
        <w:rPr>
          <w:rFonts w:ascii="Calibri" w:eastAsia="Calibri" w:hAnsi="Calibri" w:cs="Times New Roman"/>
          <w:sz w:val="26"/>
          <w:szCs w:val="26"/>
        </w:rPr>
      </w:pP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0"/>
        <w:gridCol w:w="2390"/>
        <w:gridCol w:w="2526"/>
      </w:tblGrid>
      <w:tr w:rsidR="00421173" w:rsidRPr="00657A98" w:rsidTr="00766464">
        <w:tc>
          <w:tcPr>
            <w:tcW w:w="9646" w:type="dxa"/>
            <w:gridSpan w:val="3"/>
          </w:tcPr>
          <w:p w:rsidR="00421173" w:rsidRPr="0050091D" w:rsidRDefault="00421173" w:rsidP="00766464">
            <w:pPr>
              <w:tabs>
                <w:tab w:val="center" w:pos="4153"/>
                <w:tab w:val="right" w:pos="8306"/>
              </w:tabs>
              <w:jc w:val="center"/>
              <w:rPr>
                <w:rFonts w:ascii="Calibri" w:eastAsia="Calibri" w:hAnsi="Calibri" w:cs="Times New Roman"/>
                <w:b/>
                <w:i/>
                <w:sz w:val="26"/>
                <w:szCs w:val="26"/>
              </w:rPr>
            </w:pPr>
            <w:r w:rsidRPr="0050091D">
              <w:rPr>
                <w:rFonts w:ascii="Calibri" w:eastAsia="Calibri" w:hAnsi="Calibri" w:cs="Times New Roman"/>
                <w:b/>
                <w:i/>
                <w:sz w:val="26"/>
                <w:szCs w:val="26"/>
              </w:rPr>
              <w:t>Inspector superior</w:t>
            </w:r>
          </w:p>
        </w:tc>
      </w:tr>
      <w:tr w:rsidR="00421173" w:rsidRPr="00421173" w:rsidTr="00766464">
        <w:tc>
          <w:tcPr>
            <w:tcW w:w="4730" w:type="dxa"/>
            <w:tcBorders>
              <w:right w:val="single" w:sz="4" w:space="0" w:color="auto"/>
            </w:tcBorders>
          </w:tcPr>
          <w:p w:rsidR="00421173" w:rsidRPr="0050091D"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Denumirea componentelor</w:t>
            </w:r>
          </w:p>
        </w:tc>
        <w:tc>
          <w:tcPr>
            <w:tcW w:w="2390" w:type="dxa"/>
            <w:tcBorders>
              <w:left w:val="single" w:sz="4" w:space="0" w:color="auto"/>
            </w:tcBorders>
          </w:tcPr>
          <w:p w:rsidR="00421173" w:rsidRPr="0050091D" w:rsidRDefault="00421173" w:rsidP="00766464">
            <w:pPr>
              <w:tabs>
                <w:tab w:val="center" w:pos="4153"/>
                <w:tab w:val="right" w:pos="8306"/>
              </w:tabs>
              <w:jc w:val="center"/>
              <w:rPr>
                <w:rFonts w:ascii="Calibri" w:eastAsia="Calibri" w:hAnsi="Calibri" w:cs="Times New Roman"/>
                <w:b/>
                <w:sz w:val="26"/>
                <w:szCs w:val="26"/>
              </w:rPr>
            </w:pPr>
            <w:r w:rsidRPr="0050091D">
              <w:rPr>
                <w:rFonts w:ascii="Calibri" w:eastAsia="Calibri" w:hAnsi="Calibri" w:cs="Times New Roman"/>
                <w:b/>
                <w:sz w:val="26"/>
                <w:szCs w:val="26"/>
              </w:rPr>
              <w:t>conform legislației în vigoare</w:t>
            </w:r>
          </w:p>
        </w:tc>
        <w:tc>
          <w:tcPr>
            <w:tcW w:w="2526" w:type="dxa"/>
          </w:tcPr>
          <w:p w:rsidR="00421173" w:rsidRPr="00421173" w:rsidRDefault="00421173" w:rsidP="00766464">
            <w:pPr>
              <w:tabs>
                <w:tab w:val="center" w:pos="4153"/>
                <w:tab w:val="right" w:pos="8306"/>
              </w:tabs>
              <w:ind w:right="-108" w:hanging="108"/>
              <w:jc w:val="center"/>
              <w:rPr>
                <w:rFonts w:ascii="Calibri" w:eastAsia="Calibri" w:hAnsi="Calibri" w:cs="Times New Roman"/>
                <w:b/>
                <w:sz w:val="26"/>
                <w:szCs w:val="26"/>
                <w:lang w:val="en-US"/>
              </w:rPr>
            </w:pPr>
            <w:r w:rsidRPr="00421173">
              <w:rPr>
                <w:rFonts w:ascii="Calibri" w:eastAsia="Calibri" w:hAnsi="Calibri" w:cs="Times New Roman"/>
                <w:b/>
                <w:sz w:val="26"/>
                <w:szCs w:val="26"/>
                <w:lang w:val="en-US"/>
              </w:rPr>
              <w:t>conform proiectului de lege nou</w:t>
            </w:r>
          </w:p>
        </w:tc>
      </w:tr>
      <w:tr w:rsidR="00421173" w:rsidRPr="00657A98" w:rsidTr="00766464">
        <w:tc>
          <w:tcPr>
            <w:tcW w:w="4730" w:type="dxa"/>
            <w:tcBorders>
              <w:top w:val="single" w:sz="4" w:space="0" w:color="auto"/>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lastRenderedPageBreak/>
              <w:t>Salariul de funcție</w:t>
            </w:r>
          </w:p>
        </w:tc>
        <w:tc>
          <w:tcPr>
            <w:tcW w:w="2390" w:type="dxa"/>
            <w:tcBorders>
              <w:top w:val="single" w:sz="4" w:space="0" w:color="auto"/>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4320,0</w:t>
            </w:r>
          </w:p>
        </w:tc>
        <w:tc>
          <w:tcPr>
            <w:tcW w:w="2526" w:type="dxa"/>
            <w:tcBorders>
              <w:top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6345,0</w:t>
            </w:r>
          </w:p>
        </w:tc>
      </w:tr>
      <w:tr w:rsidR="00421173" w:rsidRPr="00657A98" w:rsidTr="00766464">
        <w:tc>
          <w:tcPr>
            <w:tcW w:w="473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Grad profesional</w:t>
            </w:r>
          </w:p>
        </w:tc>
        <w:tc>
          <w:tcPr>
            <w:tcW w:w="2390" w:type="dxa"/>
            <w:tcBorders>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250,0</w:t>
            </w:r>
          </w:p>
        </w:tc>
        <w:tc>
          <w:tcPr>
            <w:tcW w:w="2526" w:type="dxa"/>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250,0</w:t>
            </w:r>
          </w:p>
        </w:tc>
      </w:tr>
      <w:tr w:rsidR="00421173" w:rsidRPr="00657A98" w:rsidTr="00766464">
        <w:tc>
          <w:tcPr>
            <w:tcW w:w="4730" w:type="dxa"/>
            <w:tcBorders>
              <w:right w:val="single" w:sz="4" w:space="0" w:color="auto"/>
            </w:tcBorders>
          </w:tcPr>
          <w:p w:rsidR="00421173" w:rsidRPr="00421173" w:rsidRDefault="00421173" w:rsidP="00766464">
            <w:pPr>
              <w:tabs>
                <w:tab w:val="center" w:pos="4153"/>
                <w:tab w:val="right" w:pos="8306"/>
              </w:tabs>
              <w:jc w:val="both"/>
              <w:rPr>
                <w:rFonts w:ascii="Calibri" w:eastAsia="Calibri" w:hAnsi="Calibri" w:cs="Times New Roman"/>
                <w:sz w:val="26"/>
                <w:szCs w:val="26"/>
                <w:lang w:val="en-US"/>
              </w:rPr>
            </w:pPr>
            <w:r w:rsidRPr="00421173">
              <w:rPr>
                <w:rFonts w:ascii="Calibri" w:eastAsia="Calibri" w:hAnsi="Calibri" w:cs="Times New Roman"/>
                <w:sz w:val="26"/>
                <w:szCs w:val="26"/>
                <w:lang w:val="en-US"/>
              </w:rPr>
              <w:t>Alte plăți stimulatorii/ sporuri din partea variabilă a salariului lunar</w:t>
            </w:r>
          </w:p>
        </w:tc>
        <w:tc>
          <w:tcPr>
            <w:tcW w:w="2390" w:type="dxa"/>
            <w:tcBorders>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648,0            (15%)</w:t>
            </w:r>
          </w:p>
        </w:tc>
        <w:tc>
          <w:tcPr>
            <w:tcW w:w="2526" w:type="dxa"/>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1269,0              (20%)</w:t>
            </w:r>
          </w:p>
        </w:tc>
      </w:tr>
      <w:tr w:rsidR="00421173" w:rsidRPr="00657A98" w:rsidTr="00766464">
        <w:tc>
          <w:tcPr>
            <w:tcW w:w="473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Spor pentru eficiență</w:t>
            </w:r>
          </w:p>
        </w:tc>
        <w:tc>
          <w:tcPr>
            <w:tcW w:w="2390" w:type="dxa"/>
            <w:tcBorders>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6266,0</w:t>
            </w:r>
          </w:p>
        </w:tc>
        <w:tc>
          <w:tcPr>
            <w:tcW w:w="2526" w:type="dxa"/>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w:t>
            </w:r>
          </w:p>
        </w:tc>
      </w:tr>
      <w:tr w:rsidR="00421173" w:rsidRPr="00657A98" w:rsidTr="00766464">
        <w:tc>
          <w:tcPr>
            <w:tcW w:w="473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Pr>
                <w:rFonts w:ascii="Calibri" w:eastAsia="Calibri" w:hAnsi="Calibri" w:cs="Times New Roman"/>
                <w:sz w:val="26"/>
                <w:szCs w:val="26"/>
              </w:rPr>
              <w:t>Vechimea</w:t>
            </w:r>
            <w:r w:rsidRPr="00657A98">
              <w:rPr>
                <w:rFonts w:ascii="Calibri" w:eastAsia="Calibri" w:hAnsi="Calibri" w:cs="Times New Roman"/>
                <w:sz w:val="26"/>
                <w:szCs w:val="26"/>
              </w:rPr>
              <w:t xml:space="preserve"> de muncă</w:t>
            </w:r>
          </w:p>
        </w:tc>
        <w:tc>
          <w:tcPr>
            <w:tcW w:w="4916" w:type="dxa"/>
            <w:gridSpan w:val="2"/>
            <w:tcBorders>
              <w:lef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sz w:val="26"/>
                <w:szCs w:val="26"/>
              </w:rPr>
            </w:pPr>
            <w:r w:rsidRPr="00657A98">
              <w:rPr>
                <w:rFonts w:ascii="Calibri" w:eastAsia="Calibri" w:hAnsi="Calibri" w:cs="Times New Roman"/>
                <w:sz w:val="26"/>
                <w:szCs w:val="26"/>
              </w:rPr>
              <w:t>5 ani</w:t>
            </w:r>
          </w:p>
        </w:tc>
      </w:tr>
      <w:tr w:rsidR="00421173" w:rsidRPr="00657A98" w:rsidTr="00766464">
        <w:tc>
          <w:tcPr>
            <w:tcW w:w="473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b/>
                <w:sz w:val="26"/>
                <w:szCs w:val="26"/>
              </w:rPr>
            </w:pPr>
            <w:r w:rsidRPr="00657A98">
              <w:rPr>
                <w:rFonts w:ascii="Calibri" w:eastAsia="Calibri" w:hAnsi="Calibri" w:cs="Times New Roman"/>
                <w:b/>
                <w:sz w:val="26"/>
                <w:szCs w:val="26"/>
              </w:rPr>
              <w:t>Total</w:t>
            </w:r>
            <w:r>
              <w:rPr>
                <w:rFonts w:ascii="Calibri" w:eastAsia="Calibri" w:hAnsi="Calibri" w:cs="Times New Roman"/>
                <w:b/>
                <w:sz w:val="26"/>
                <w:szCs w:val="26"/>
              </w:rPr>
              <w:t>:</w:t>
            </w:r>
            <w:r w:rsidRPr="00657A98">
              <w:rPr>
                <w:rFonts w:ascii="Calibri" w:eastAsia="Calibri" w:hAnsi="Calibri" w:cs="Times New Roman"/>
                <w:b/>
                <w:sz w:val="26"/>
                <w:szCs w:val="26"/>
              </w:rPr>
              <w:t xml:space="preserve"> </w:t>
            </w:r>
          </w:p>
        </w:tc>
        <w:tc>
          <w:tcPr>
            <w:tcW w:w="2390" w:type="dxa"/>
            <w:tcBorders>
              <w:lef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b/>
                <w:sz w:val="26"/>
                <w:szCs w:val="26"/>
              </w:rPr>
            </w:pPr>
            <w:r w:rsidRPr="00657A98">
              <w:rPr>
                <w:rFonts w:ascii="Calibri" w:eastAsia="Calibri" w:hAnsi="Calibri" w:cs="Times New Roman"/>
                <w:b/>
                <w:sz w:val="26"/>
                <w:szCs w:val="26"/>
              </w:rPr>
              <w:t>11484,0</w:t>
            </w:r>
          </w:p>
        </w:tc>
        <w:tc>
          <w:tcPr>
            <w:tcW w:w="2526" w:type="dxa"/>
          </w:tcPr>
          <w:p w:rsidR="00421173" w:rsidRPr="00657A98" w:rsidRDefault="00421173" w:rsidP="00766464">
            <w:pPr>
              <w:tabs>
                <w:tab w:val="center" w:pos="4153"/>
                <w:tab w:val="right" w:pos="8306"/>
              </w:tabs>
              <w:jc w:val="center"/>
              <w:rPr>
                <w:rFonts w:ascii="Calibri" w:eastAsia="Calibri" w:hAnsi="Calibri" w:cs="Times New Roman"/>
                <w:b/>
                <w:sz w:val="26"/>
                <w:szCs w:val="26"/>
              </w:rPr>
            </w:pPr>
            <w:r w:rsidRPr="00657A98">
              <w:rPr>
                <w:rFonts w:ascii="Calibri" w:eastAsia="Calibri" w:hAnsi="Calibri" w:cs="Times New Roman"/>
                <w:b/>
                <w:sz w:val="26"/>
                <w:szCs w:val="26"/>
              </w:rPr>
              <w:t>7864,0</w:t>
            </w:r>
          </w:p>
        </w:tc>
      </w:tr>
      <w:tr w:rsidR="00421173" w:rsidRPr="00657A98" w:rsidTr="00766464">
        <w:tc>
          <w:tcPr>
            <w:tcW w:w="473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b/>
                <w:sz w:val="26"/>
                <w:szCs w:val="26"/>
              </w:rPr>
            </w:pPr>
            <w:r w:rsidRPr="00657A98">
              <w:rPr>
                <w:rFonts w:ascii="Calibri" w:eastAsia="Calibri" w:hAnsi="Calibri" w:cs="Times New Roman"/>
                <w:b/>
                <w:sz w:val="26"/>
                <w:szCs w:val="26"/>
              </w:rPr>
              <w:t>Diferența</w:t>
            </w:r>
            <w:r>
              <w:rPr>
                <w:rFonts w:ascii="Calibri" w:eastAsia="Calibri" w:hAnsi="Calibri" w:cs="Times New Roman"/>
                <w:b/>
                <w:sz w:val="26"/>
                <w:szCs w:val="26"/>
              </w:rPr>
              <w:t xml:space="preserve"> lunară acoperită</w:t>
            </w:r>
          </w:p>
        </w:tc>
        <w:tc>
          <w:tcPr>
            <w:tcW w:w="2390" w:type="dxa"/>
            <w:tcBorders>
              <w:left w:val="single" w:sz="4" w:space="0" w:color="auto"/>
              <w:righ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w:t>
            </w:r>
          </w:p>
        </w:tc>
        <w:tc>
          <w:tcPr>
            <w:tcW w:w="2526" w:type="dxa"/>
            <w:tcBorders>
              <w:lef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b/>
                <w:sz w:val="26"/>
                <w:szCs w:val="26"/>
              </w:rPr>
            </w:pPr>
            <w:r w:rsidRPr="00657A98">
              <w:rPr>
                <w:rFonts w:ascii="Calibri" w:eastAsia="Calibri" w:hAnsi="Calibri" w:cs="Times New Roman"/>
                <w:b/>
                <w:sz w:val="26"/>
                <w:szCs w:val="26"/>
              </w:rPr>
              <w:t>3620,0</w:t>
            </w:r>
          </w:p>
        </w:tc>
      </w:tr>
      <w:tr w:rsidR="00421173" w:rsidRPr="00657A98" w:rsidTr="00766464">
        <w:tc>
          <w:tcPr>
            <w:tcW w:w="4730" w:type="dxa"/>
            <w:tcBorders>
              <w:righ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sz w:val="26"/>
                <w:szCs w:val="26"/>
              </w:rPr>
            </w:pPr>
            <w:r w:rsidRPr="00D42A0D">
              <w:rPr>
                <w:rFonts w:ascii="Calibri" w:eastAsia="Calibri" w:hAnsi="Calibri" w:cs="Times New Roman"/>
                <w:sz w:val="26"/>
                <w:szCs w:val="26"/>
              </w:rPr>
              <w:t>1/12 din ajutor material</w:t>
            </w:r>
          </w:p>
        </w:tc>
        <w:tc>
          <w:tcPr>
            <w:tcW w:w="2390" w:type="dxa"/>
            <w:tcBorders>
              <w:right w:val="single" w:sz="4" w:space="0" w:color="auto"/>
            </w:tcBorders>
          </w:tcPr>
          <w:p w:rsidR="00421173" w:rsidRPr="00D42A0D" w:rsidRDefault="00421173" w:rsidP="00766464">
            <w:pPr>
              <w:tabs>
                <w:tab w:val="center" w:pos="4153"/>
                <w:tab w:val="right" w:pos="8306"/>
              </w:tabs>
              <w:jc w:val="center"/>
              <w:rPr>
                <w:rFonts w:ascii="Calibri" w:eastAsia="Calibri" w:hAnsi="Calibri" w:cs="Times New Roman"/>
                <w:sz w:val="26"/>
                <w:szCs w:val="26"/>
              </w:rPr>
            </w:pPr>
            <w:r w:rsidRPr="00D42A0D">
              <w:rPr>
                <w:rFonts w:ascii="Calibri" w:eastAsia="Calibri" w:hAnsi="Calibri" w:cs="Times New Roman"/>
                <w:sz w:val="26"/>
                <w:szCs w:val="26"/>
              </w:rPr>
              <w:t>12061,0</w:t>
            </w:r>
            <w:r>
              <w:rPr>
                <w:rFonts w:ascii="Calibri" w:eastAsia="Calibri" w:hAnsi="Calibri" w:cs="Times New Roman"/>
                <w:sz w:val="26"/>
                <w:szCs w:val="26"/>
              </w:rPr>
              <w:t>/12=1005,0</w:t>
            </w:r>
          </w:p>
        </w:tc>
        <w:tc>
          <w:tcPr>
            <w:tcW w:w="2526" w:type="dxa"/>
            <w:tcBorders>
              <w:left w:val="single" w:sz="4" w:space="0" w:color="auto"/>
            </w:tcBorders>
          </w:tcPr>
          <w:p w:rsidR="00421173" w:rsidRPr="00D42A0D" w:rsidRDefault="00421173" w:rsidP="00766464">
            <w:pPr>
              <w:tabs>
                <w:tab w:val="center" w:pos="4153"/>
                <w:tab w:val="right" w:pos="8306"/>
              </w:tabs>
              <w:rPr>
                <w:rFonts w:ascii="Calibri" w:eastAsia="Calibri" w:hAnsi="Calibri" w:cs="Times New Roman"/>
                <w:sz w:val="26"/>
                <w:szCs w:val="26"/>
              </w:rPr>
            </w:pPr>
            <w:r w:rsidRPr="00D42A0D">
              <w:rPr>
                <w:rFonts w:ascii="Calibri" w:eastAsia="Calibri" w:hAnsi="Calibri" w:cs="Times New Roman"/>
                <w:sz w:val="26"/>
                <w:szCs w:val="26"/>
              </w:rPr>
              <w:t>nu este prevăzut</w:t>
            </w:r>
          </w:p>
        </w:tc>
      </w:tr>
      <w:tr w:rsidR="00421173" w:rsidRPr="00657A98" w:rsidTr="00766464">
        <w:tc>
          <w:tcPr>
            <w:tcW w:w="4730" w:type="dxa"/>
            <w:tcBorders>
              <w:righ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sz w:val="26"/>
                <w:szCs w:val="26"/>
              </w:rPr>
            </w:pPr>
            <w:r w:rsidRPr="00D42A0D">
              <w:rPr>
                <w:rFonts w:ascii="Calibri" w:eastAsia="Calibri" w:hAnsi="Calibri" w:cs="Times New Roman"/>
                <w:sz w:val="26"/>
                <w:szCs w:val="26"/>
              </w:rPr>
              <w:t>1/12 din premiu anual</w:t>
            </w:r>
          </w:p>
        </w:tc>
        <w:tc>
          <w:tcPr>
            <w:tcW w:w="2390" w:type="dxa"/>
            <w:tcBorders>
              <w:right w:val="single" w:sz="4" w:space="0" w:color="auto"/>
            </w:tcBorders>
          </w:tcPr>
          <w:p w:rsidR="00421173" w:rsidRPr="00D42A0D" w:rsidRDefault="00421173" w:rsidP="00766464">
            <w:pPr>
              <w:tabs>
                <w:tab w:val="center" w:pos="4153"/>
                <w:tab w:val="right" w:pos="8306"/>
              </w:tabs>
              <w:jc w:val="center"/>
              <w:rPr>
                <w:rFonts w:ascii="Calibri" w:eastAsia="Calibri" w:hAnsi="Calibri" w:cs="Times New Roman"/>
                <w:sz w:val="26"/>
                <w:szCs w:val="26"/>
              </w:rPr>
            </w:pPr>
            <w:r w:rsidRPr="00D42A0D">
              <w:rPr>
                <w:rFonts w:ascii="Calibri" w:eastAsia="Calibri" w:hAnsi="Calibri" w:cs="Times New Roman"/>
                <w:sz w:val="26"/>
                <w:szCs w:val="26"/>
              </w:rPr>
              <w:t>13511,0</w:t>
            </w:r>
            <w:r>
              <w:rPr>
                <w:rFonts w:ascii="Calibri" w:eastAsia="Calibri" w:hAnsi="Calibri" w:cs="Times New Roman"/>
                <w:sz w:val="26"/>
                <w:szCs w:val="26"/>
              </w:rPr>
              <w:t>/12=1126,0</w:t>
            </w:r>
          </w:p>
        </w:tc>
        <w:tc>
          <w:tcPr>
            <w:tcW w:w="2526" w:type="dxa"/>
            <w:tcBorders>
              <w:left w:val="single" w:sz="4" w:space="0" w:color="auto"/>
            </w:tcBorders>
          </w:tcPr>
          <w:p w:rsidR="00421173" w:rsidRPr="00D42A0D" w:rsidRDefault="00421173" w:rsidP="00766464">
            <w:pPr>
              <w:tabs>
                <w:tab w:val="center" w:pos="4153"/>
                <w:tab w:val="right" w:pos="8306"/>
              </w:tabs>
              <w:rPr>
                <w:rFonts w:ascii="Calibri" w:eastAsia="Calibri" w:hAnsi="Calibri" w:cs="Times New Roman"/>
                <w:sz w:val="26"/>
                <w:szCs w:val="26"/>
              </w:rPr>
            </w:pPr>
            <w:r w:rsidRPr="00D42A0D">
              <w:rPr>
                <w:rFonts w:ascii="Calibri" w:eastAsia="Calibri" w:hAnsi="Calibri" w:cs="Times New Roman"/>
                <w:sz w:val="26"/>
                <w:szCs w:val="26"/>
              </w:rPr>
              <w:t>nu este prevăzut</w:t>
            </w:r>
          </w:p>
        </w:tc>
      </w:tr>
      <w:tr w:rsidR="00421173" w:rsidRPr="00657A98" w:rsidTr="00766464">
        <w:tc>
          <w:tcPr>
            <w:tcW w:w="4730" w:type="dxa"/>
            <w:tcBorders>
              <w:righ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b/>
                <w:sz w:val="26"/>
                <w:szCs w:val="26"/>
              </w:rPr>
            </w:pPr>
            <w:r>
              <w:rPr>
                <w:rFonts w:ascii="Calibri" w:eastAsia="Calibri" w:hAnsi="Calibri" w:cs="Times New Roman"/>
                <w:b/>
                <w:sz w:val="26"/>
                <w:szCs w:val="26"/>
              </w:rPr>
              <w:t>Total general:</w:t>
            </w:r>
          </w:p>
        </w:tc>
        <w:tc>
          <w:tcPr>
            <w:tcW w:w="2390" w:type="dxa"/>
            <w:tcBorders>
              <w:right w:val="single" w:sz="4" w:space="0" w:color="auto"/>
            </w:tcBorders>
          </w:tcPr>
          <w:p w:rsidR="00421173" w:rsidRPr="00D42A0D" w:rsidRDefault="00421173" w:rsidP="00766464">
            <w:pPr>
              <w:tabs>
                <w:tab w:val="center" w:pos="4153"/>
                <w:tab w:val="right" w:pos="8306"/>
              </w:tabs>
              <w:jc w:val="center"/>
              <w:rPr>
                <w:rFonts w:ascii="Calibri" w:eastAsia="Calibri" w:hAnsi="Calibri" w:cs="Times New Roman"/>
                <w:b/>
                <w:sz w:val="26"/>
                <w:szCs w:val="26"/>
              </w:rPr>
            </w:pPr>
            <w:r w:rsidRPr="00D42A0D">
              <w:rPr>
                <w:rFonts w:ascii="Calibri" w:eastAsia="Calibri" w:hAnsi="Calibri" w:cs="Times New Roman"/>
                <w:b/>
                <w:sz w:val="26"/>
                <w:szCs w:val="26"/>
              </w:rPr>
              <w:t>13615,0</w:t>
            </w:r>
          </w:p>
        </w:tc>
        <w:tc>
          <w:tcPr>
            <w:tcW w:w="2526" w:type="dxa"/>
            <w:tcBorders>
              <w:left w:val="single" w:sz="4" w:space="0" w:color="auto"/>
            </w:tcBorders>
          </w:tcPr>
          <w:p w:rsidR="00421173" w:rsidRPr="00D42A0D" w:rsidRDefault="00421173" w:rsidP="00766464">
            <w:pPr>
              <w:tabs>
                <w:tab w:val="center" w:pos="4153"/>
                <w:tab w:val="right" w:pos="8306"/>
              </w:tabs>
              <w:jc w:val="center"/>
              <w:rPr>
                <w:rFonts w:ascii="Calibri" w:eastAsia="Calibri" w:hAnsi="Calibri" w:cs="Times New Roman"/>
                <w:b/>
                <w:sz w:val="26"/>
                <w:szCs w:val="26"/>
              </w:rPr>
            </w:pPr>
            <w:r w:rsidRPr="00D42A0D">
              <w:rPr>
                <w:rFonts w:ascii="Calibri" w:eastAsia="Calibri" w:hAnsi="Calibri" w:cs="Times New Roman"/>
                <w:b/>
                <w:sz w:val="26"/>
                <w:szCs w:val="26"/>
              </w:rPr>
              <w:t>11484,0</w:t>
            </w:r>
          </w:p>
        </w:tc>
      </w:tr>
      <w:tr w:rsidR="00421173" w:rsidRPr="00657A98" w:rsidTr="00766464">
        <w:tc>
          <w:tcPr>
            <w:tcW w:w="4730" w:type="dxa"/>
            <w:tcBorders>
              <w:right w:val="single" w:sz="4" w:space="0" w:color="auto"/>
            </w:tcBorders>
          </w:tcPr>
          <w:p w:rsidR="00421173" w:rsidRDefault="00421173" w:rsidP="00766464">
            <w:pPr>
              <w:tabs>
                <w:tab w:val="center" w:pos="4153"/>
                <w:tab w:val="right" w:pos="8306"/>
              </w:tabs>
              <w:jc w:val="both"/>
              <w:rPr>
                <w:rFonts w:ascii="Calibri" w:eastAsia="Calibri" w:hAnsi="Calibri" w:cs="Times New Roman"/>
                <w:b/>
                <w:sz w:val="26"/>
                <w:szCs w:val="26"/>
              </w:rPr>
            </w:pPr>
            <w:r>
              <w:rPr>
                <w:rFonts w:ascii="Calibri" w:eastAsia="Calibri" w:hAnsi="Calibri" w:cs="Times New Roman"/>
                <w:b/>
                <w:sz w:val="26"/>
                <w:szCs w:val="26"/>
              </w:rPr>
              <w:t>Diferența lunară neacoperită</w:t>
            </w:r>
          </w:p>
        </w:tc>
        <w:tc>
          <w:tcPr>
            <w:tcW w:w="4916" w:type="dxa"/>
            <w:gridSpan w:val="2"/>
          </w:tcPr>
          <w:p w:rsidR="00421173" w:rsidRPr="00D42A0D"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2131,0</w:t>
            </w:r>
          </w:p>
        </w:tc>
      </w:tr>
      <w:tr w:rsidR="00421173" w:rsidRPr="00657A98" w:rsidTr="00766464">
        <w:tc>
          <w:tcPr>
            <w:tcW w:w="9646" w:type="dxa"/>
            <w:gridSpan w:val="3"/>
          </w:tcPr>
          <w:p w:rsidR="00421173" w:rsidRPr="0050091D" w:rsidRDefault="00421173" w:rsidP="00766464">
            <w:pPr>
              <w:tabs>
                <w:tab w:val="center" w:pos="4153"/>
                <w:tab w:val="right" w:pos="8306"/>
              </w:tabs>
              <w:jc w:val="center"/>
              <w:rPr>
                <w:rFonts w:ascii="Calibri" w:eastAsia="Calibri" w:hAnsi="Calibri" w:cs="Times New Roman"/>
                <w:b/>
                <w:i/>
                <w:sz w:val="26"/>
                <w:szCs w:val="26"/>
              </w:rPr>
            </w:pPr>
            <w:r w:rsidRPr="0050091D">
              <w:rPr>
                <w:rFonts w:ascii="Calibri" w:eastAsia="Calibri" w:hAnsi="Calibri" w:cs="Times New Roman"/>
                <w:b/>
                <w:i/>
                <w:sz w:val="26"/>
                <w:szCs w:val="26"/>
              </w:rPr>
              <w:t>Inspector principal</w:t>
            </w:r>
          </w:p>
        </w:tc>
      </w:tr>
      <w:tr w:rsidR="00421173" w:rsidRPr="00421173" w:rsidTr="00766464">
        <w:tc>
          <w:tcPr>
            <w:tcW w:w="4730" w:type="dxa"/>
            <w:tcBorders>
              <w:right w:val="single" w:sz="4" w:space="0" w:color="auto"/>
            </w:tcBorders>
          </w:tcPr>
          <w:p w:rsidR="00421173" w:rsidRPr="0050091D"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Denumirea componentelor</w:t>
            </w:r>
          </w:p>
        </w:tc>
        <w:tc>
          <w:tcPr>
            <w:tcW w:w="2390" w:type="dxa"/>
            <w:tcBorders>
              <w:left w:val="single" w:sz="4" w:space="0" w:color="auto"/>
            </w:tcBorders>
          </w:tcPr>
          <w:p w:rsidR="00421173" w:rsidRPr="0050091D" w:rsidRDefault="00421173" w:rsidP="00766464">
            <w:pPr>
              <w:tabs>
                <w:tab w:val="center" w:pos="4153"/>
                <w:tab w:val="right" w:pos="8306"/>
              </w:tabs>
              <w:jc w:val="center"/>
              <w:rPr>
                <w:rFonts w:ascii="Calibri" w:eastAsia="Calibri" w:hAnsi="Calibri" w:cs="Times New Roman"/>
                <w:b/>
                <w:sz w:val="26"/>
                <w:szCs w:val="26"/>
              </w:rPr>
            </w:pPr>
            <w:r w:rsidRPr="0050091D">
              <w:rPr>
                <w:rFonts w:ascii="Calibri" w:eastAsia="Calibri" w:hAnsi="Calibri" w:cs="Times New Roman"/>
                <w:b/>
                <w:sz w:val="26"/>
                <w:szCs w:val="26"/>
              </w:rPr>
              <w:t>conform legislației în vigoare</w:t>
            </w:r>
          </w:p>
        </w:tc>
        <w:tc>
          <w:tcPr>
            <w:tcW w:w="2526" w:type="dxa"/>
          </w:tcPr>
          <w:p w:rsidR="00421173" w:rsidRPr="00421173" w:rsidRDefault="00421173" w:rsidP="00766464">
            <w:pPr>
              <w:tabs>
                <w:tab w:val="center" w:pos="4153"/>
                <w:tab w:val="right" w:pos="8306"/>
              </w:tabs>
              <w:ind w:right="-108" w:hanging="108"/>
              <w:jc w:val="center"/>
              <w:rPr>
                <w:rFonts w:ascii="Calibri" w:eastAsia="Calibri" w:hAnsi="Calibri" w:cs="Times New Roman"/>
                <w:b/>
                <w:sz w:val="26"/>
                <w:szCs w:val="26"/>
                <w:lang w:val="en-US"/>
              </w:rPr>
            </w:pPr>
            <w:r w:rsidRPr="00421173">
              <w:rPr>
                <w:rFonts w:ascii="Calibri" w:eastAsia="Calibri" w:hAnsi="Calibri" w:cs="Times New Roman"/>
                <w:b/>
                <w:sz w:val="26"/>
                <w:szCs w:val="26"/>
                <w:lang w:val="en-US"/>
              </w:rPr>
              <w:t>conform proiectului de lege nou</w:t>
            </w:r>
          </w:p>
        </w:tc>
      </w:tr>
      <w:tr w:rsidR="00421173" w:rsidRPr="00657A98" w:rsidTr="00766464">
        <w:tc>
          <w:tcPr>
            <w:tcW w:w="4730" w:type="dxa"/>
            <w:tcBorders>
              <w:top w:val="single" w:sz="4" w:space="0" w:color="auto"/>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Salariul de funcție</w:t>
            </w:r>
          </w:p>
        </w:tc>
        <w:tc>
          <w:tcPr>
            <w:tcW w:w="2390" w:type="dxa"/>
            <w:tcBorders>
              <w:top w:val="single" w:sz="4" w:space="0" w:color="auto"/>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4560,0</w:t>
            </w:r>
          </w:p>
        </w:tc>
        <w:tc>
          <w:tcPr>
            <w:tcW w:w="2526" w:type="dxa"/>
            <w:tcBorders>
              <w:top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6756,0</w:t>
            </w:r>
          </w:p>
        </w:tc>
      </w:tr>
      <w:tr w:rsidR="00421173" w:rsidRPr="00657A98" w:rsidTr="00766464">
        <w:tc>
          <w:tcPr>
            <w:tcW w:w="473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Grad profesional</w:t>
            </w:r>
          </w:p>
        </w:tc>
        <w:tc>
          <w:tcPr>
            <w:tcW w:w="2390" w:type="dxa"/>
            <w:tcBorders>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250,0</w:t>
            </w:r>
          </w:p>
        </w:tc>
        <w:tc>
          <w:tcPr>
            <w:tcW w:w="2526" w:type="dxa"/>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250,0</w:t>
            </w:r>
          </w:p>
        </w:tc>
      </w:tr>
      <w:tr w:rsidR="00421173" w:rsidRPr="00657A98" w:rsidTr="00766464">
        <w:tc>
          <w:tcPr>
            <w:tcW w:w="4730" w:type="dxa"/>
            <w:tcBorders>
              <w:right w:val="single" w:sz="4" w:space="0" w:color="auto"/>
            </w:tcBorders>
          </w:tcPr>
          <w:p w:rsidR="00421173" w:rsidRPr="00421173" w:rsidRDefault="00421173" w:rsidP="00766464">
            <w:pPr>
              <w:tabs>
                <w:tab w:val="center" w:pos="4153"/>
                <w:tab w:val="right" w:pos="8306"/>
              </w:tabs>
              <w:jc w:val="both"/>
              <w:rPr>
                <w:rFonts w:ascii="Calibri" w:eastAsia="Calibri" w:hAnsi="Calibri" w:cs="Times New Roman"/>
                <w:sz w:val="26"/>
                <w:szCs w:val="26"/>
                <w:lang w:val="en-US"/>
              </w:rPr>
            </w:pPr>
            <w:r w:rsidRPr="00421173">
              <w:rPr>
                <w:rFonts w:ascii="Calibri" w:eastAsia="Calibri" w:hAnsi="Calibri" w:cs="Times New Roman"/>
                <w:sz w:val="26"/>
                <w:szCs w:val="26"/>
                <w:lang w:val="en-US"/>
              </w:rPr>
              <w:t>Alte plăți stimulatorii/ sporuri din partea variabilă a salariului lunar</w:t>
            </w:r>
          </w:p>
        </w:tc>
        <w:tc>
          <w:tcPr>
            <w:tcW w:w="2390" w:type="dxa"/>
            <w:tcBorders>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648,0                         (15%)</w:t>
            </w:r>
          </w:p>
        </w:tc>
        <w:tc>
          <w:tcPr>
            <w:tcW w:w="2526" w:type="dxa"/>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1353,0                                  (20%)</w:t>
            </w:r>
          </w:p>
        </w:tc>
      </w:tr>
      <w:tr w:rsidR="00421173" w:rsidRPr="00657A98" w:rsidTr="00766464">
        <w:tc>
          <w:tcPr>
            <w:tcW w:w="473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Spor pentru eficiență</w:t>
            </w:r>
          </w:p>
        </w:tc>
        <w:tc>
          <w:tcPr>
            <w:tcW w:w="2390" w:type="dxa"/>
            <w:tcBorders>
              <w:lef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6266,0</w:t>
            </w:r>
          </w:p>
        </w:tc>
        <w:tc>
          <w:tcPr>
            <w:tcW w:w="2526" w:type="dxa"/>
          </w:tcPr>
          <w:p w:rsidR="00421173" w:rsidRPr="00657A98" w:rsidRDefault="00421173" w:rsidP="00766464">
            <w:pPr>
              <w:tabs>
                <w:tab w:val="center" w:pos="4153"/>
                <w:tab w:val="right" w:pos="8306"/>
              </w:tabs>
              <w:jc w:val="both"/>
              <w:rPr>
                <w:rFonts w:ascii="Calibri" w:eastAsia="Calibri" w:hAnsi="Calibri" w:cs="Times New Roman"/>
                <w:sz w:val="26"/>
                <w:szCs w:val="26"/>
              </w:rPr>
            </w:pPr>
            <w:r w:rsidRPr="00657A98">
              <w:rPr>
                <w:rFonts w:ascii="Calibri" w:eastAsia="Calibri" w:hAnsi="Calibri" w:cs="Times New Roman"/>
                <w:sz w:val="26"/>
                <w:szCs w:val="26"/>
              </w:rPr>
              <w:t>-------</w:t>
            </w:r>
          </w:p>
        </w:tc>
      </w:tr>
      <w:tr w:rsidR="00421173" w:rsidRPr="00657A98" w:rsidTr="00766464">
        <w:tc>
          <w:tcPr>
            <w:tcW w:w="473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sz w:val="26"/>
                <w:szCs w:val="26"/>
              </w:rPr>
            </w:pPr>
            <w:r>
              <w:rPr>
                <w:rFonts w:ascii="Calibri" w:eastAsia="Calibri" w:hAnsi="Calibri" w:cs="Times New Roman"/>
                <w:sz w:val="26"/>
                <w:szCs w:val="26"/>
              </w:rPr>
              <w:t>Vechimea</w:t>
            </w:r>
            <w:r w:rsidRPr="00657A98">
              <w:rPr>
                <w:rFonts w:ascii="Calibri" w:eastAsia="Calibri" w:hAnsi="Calibri" w:cs="Times New Roman"/>
                <w:sz w:val="26"/>
                <w:szCs w:val="26"/>
              </w:rPr>
              <w:t xml:space="preserve"> de muncă</w:t>
            </w:r>
          </w:p>
        </w:tc>
        <w:tc>
          <w:tcPr>
            <w:tcW w:w="4916" w:type="dxa"/>
            <w:gridSpan w:val="2"/>
            <w:tcBorders>
              <w:lef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sz w:val="26"/>
                <w:szCs w:val="26"/>
              </w:rPr>
            </w:pPr>
            <w:r w:rsidRPr="00657A98">
              <w:rPr>
                <w:rFonts w:ascii="Calibri" w:eastAsia="Calibri" w:hAnsi="Calibri" w:cs="Times New Roman"/>
                <w:sz w:val="26"/>
                <w:szCs w:val="26"/>
              </w:rPr>
              <w:t>6 ani</w:t>
            </w:r>
          </w:p>
        </w:tc>
      </w:tr>
      <w:tr w:rsidR="00421173" w:rsidRPr="00657A98" w:rsidTr="00766464">
        <w:tc>
          <w:tcPr>
            <w:tcW w:w="473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b/>
                <w:sz w:val="26"/>
                <w:szCs w:val="26"/>
              </w:rPr>
            </w:pPr>
            <w:r w:rsidRPr="00657A98">
              <w:rPr>
                <w:rFonts w:ascii="Calibri" w:eastAsia="Calibri" w:hAnsi="Calibri" w:cs="Times New Roman"/>
                <w:b/>
                <w:sz w:val="26"/>
                <w:szCs w:val="26"/>
              </w:rPr>
              <w:t>Total</w:t>
            </w:r>
            <w:r>
              <w:rPr>
                <w:rFonts w:ascii="Calibri" w:eastAsia="Calibri" w:hAnsi="Calibri" w:cs="Times New Roman"/>
                <w:b/>
                <w:sz w:val="26"/>
                <w:szCs w:val="26"/>
              </w:rPr>
              <w:t>:</w:t>
            </w:r>
            <w:r w:rsidRPr="00657A98">
              <w:rPr>
                <w:rFonts w:ascii="Calibri" w:eastAsia="Calibri" w:hAnsi="Calibri" w:cs="Times New Roman"/>
                <w:b/>
                <w:sz w:val="26"/>
                <w:szCs w:val="26"/>
              </w:rPr>
              <w:t xml:space="preserve"> </w:t>
            </w:r>
          </w:p>
        </w:tc>
        <w:tc>
          <w:tcPr>
            <w:tcW w:w="2390" w:type="dxa"/>
            <w:tcBorders>
              <w:lef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b/>
                <w:sz w:val="26"/>
                <w:szCs w:val="26"/>
              </w:rPr>
            </w:pPr>
            <w:r w:rsidRPr="00657A98">
              <w:rPr>
                <w:rFonts w:ascii="Calibri" w:eastAsia="Calibri" w:hAnsi="Calibri" w:cs="Times New Roman"/>
                <w:b/>
                <w:sz w:val="26"/>
                <w:szCs w:val="26"/>
              </w:rPr>
              <w:t>11724,0</w:t>
            </w:r>
          </w:p>
        </w:tc>
        <w:tc>
          <w:tcPr>
            <w:tcW w:w="2526" w:type="dxa"/>
          </w:tcPr>
          <w:p w:rsidR="00421173" w:rsidRPr="00657A98" w:rsidRDefault="00421173" w:rsidP="00766464">
            <w:pPr>
              <w:tabs>
                <w:tab w:val="center" w:pos="4153"/>
                <w:tab w:val="right" w:pos="8306"/>
              </w:tabs>
              <w:jc w:val="center"/>
              <w:rPr>
                <w:rFonts w:ascii="Calibri" w:eastAsia="Calibri" w:hAnsi="Calibri" w:cs="Times New Roman"/>
                <w:b/>
                <w:sz w:val="26"/>
                <w:szCs w:val="26"/>
              </w:rPr>
            </w:pPr>
            <w:r w:rsidRPr="00657A98">
              <w:rPr>
                <w:rFonts w:ascii="Calibri" w:eastAsia="Calibri" w:hAnsi="Calibri" w:cs="Times New Roman"/>
                <w:b/>
                <w:sz w:val="26"/>
                <w:szCs w:val="26"/>
              </w:rPr>
              <w:t>8359,0</w:t>
            </w:r>
          </w:p>
        </w:tc>
      </w:tr>
      <w:tr w:rsidR="00421173" w:rsidRPr="00657A98" w:rsidTr="00766464">
        <w:tc>
          <w:tcPr>
            <w:tcW w:w="4730" w:type="dxa"/>
            <w:tcBorders>
              <w:right w:val="single" w:sz="4" w:space="0" w:color="auto"/>
            </w:tcBorders>
          </w:tcPr>
          <w:p w:rsidR="00421173" w:rsidRPr="00657A98" w:rsidRDefault="00421173" w:rsidP="00766464">
            <w:pPr>
              <w:tabs>
                <w:tab w:val="center" w:pos="4153"/>
                <w:tab w:val="right" w:pos="8306"/>
              </w:tabs>
              <w:jc w:val="both"/>
              <w:rPr>
                <w:rFonts w:ascii="Calibri" w:eastAsia="Calibri" w:hAnsi="Calibri" w:cs="Times New Roman"/>
                <w:b/>
                <w:sz w:val="26"/>
                <w:szCs w:val="26"/>
              </w:rPr>
            </w:pPr>
            <w:r w:rsidRPr="00657A98">
              <w:rPr>
                <w:rFonts w:ascii="Calibri" w:eastAsia="Calibri" w:hAnsi="Calibri" w:cs="Times New Roman"/>
                <w:b/>
                <w:sz w:val="26"/>
                <w:szCs w:val="26"/>
              </w:rPr>
              <w:t>Diferența</w:t>
            </w:r>
            <w:r>
              <w:rPr>
                <w:rFonts w:ascii="Calibri" w:eastAsia="Calibri" w:hAnsi="Calibri" w:cs="Times New Roman"/>
                <w:b/>
                <w:sz w:val="26"/>
                <w:szCs w:val="26"/>
              </w:rPr>
              <w:t xml:space="preserve"> lunară acoperită</w:t>
            </w:r>
          </w:p>
        </w:tc>
        <w:tc>
          <w:tcPr>
            <w:tcW w:w="2390" w:type="dxa"/>
            <w:tcBorders>
              <w:left w:val="single" w:sz="4" w:space="0" w:color="auto"/>
              <w:righ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w:t>
            </w:r>
          </w:p>
        </w:tc>
        <w:tc>
          <w:tcPr>
            <w:tcW w:w="2526" w:type="dxa"/>
            <w:tcBorders>
              <w:left w:val="single" w:sz="4" w:space="0" w:color="auto"/>
            </w:tcBorders>
          </w:tcPr>
          <w:p w:rsidR="00421173" w:rsidRPr="00657A98" w:rsidRDefault="00421173" w:rsidP="00766464">
            <w:pPr>
              <w:tabs>
                <w:tab w:val="center" w:pos="4153"/>
                <w:tab w:val="right" w:pos="8306"/>
              </w:tabs>
              <w:jc w:val="center"/>
              <w:rPr>
                <w:rFonts w:ascii="Calibri" w:eastAsia="Calibri" w:hAnsi="Calibri" w:cs="Times New Roman"/>
                <w:b/>
                <w:sz w:val="26"/>
                <w:szCs w:val="26"/>
              </w:rPr>
            </w:pPr>
            <w:r w:rsidRPr="00657A98">
              <w:rPr>
                <w:rFonts w:ascii="Calibri" w:eastAsia="Calibri" w:hAnsi="Calibri" w:cs="Times New Roman"/>
                <w:b/>
                <w:sz w:val="26"/>
                <w:szCs w:val="26"/>
              </w:rPr>
              <w:t>3383,0</w:t>
            </w:r>
          </w:p>
        </w:tc>
      </w:tr>
      <w:tr w:rsidR="00421173" w:rsidRPr="00657A98" w:rsidTr="00766464">
        <w:tc>
          <w:tcPr>
            <w:tcW w:w="4730" w:type="dxa"/>
            <w:tcBorders>
              <w:righ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sz w:val="26"/>
                <w:szCs w:val="26"/>
              </w:rPr>
            </w:pPr>
            <w:r w:rsidRPr="00D42A0D">
              <w:rPr>
                <w:rFonts w:ascii="Calibri" w:eastAsia="Calibri" w:hAnsi="Calibri" w:cs="Times New Roman"/>
                <w:sz w:val="26"/>
                <w:szCs w:val="26"/>
              </w:rPr>
              <w:t>1/12 din ajutor material</w:t>
            </w:r>
          </w:p>
        </w:tc>
        <w:tc>
          <w:tcPr>
            <w:tcW w:w="2390" w:type="dxa"/>
            <w:tcBorders>
              <w:left w:val="single" w:sz="4" w:space="0" w:color="auto"/>
              <w:right w:val="single" w:sz="4" w:space="0" w:color="auto"/>
            </w:tcBorders>
          </w:tcPr>
          <w:p w:rsidR="00421173" w:rsidRPr="0050091D" w:rsidRDefault="00421173" w:rsidP="00766464">
            <w:pPr>
              <w:tabs>
                <w:tab w:val="center" w:pos="4153"/>
                <w:tab w:val="right" w:pos="8306"/>
              </w:tabs>
              <w:rPr>
                <w:rFonts w:ascii="Calibri" w:eastAsia="Calibri" w:hAnsi="Calibri" w:cs="Times New Roman"/>
                <w:sz w:val="26"/>
                <w:szCs w:val="26"/>
              </w:rPr>
            </w:pPr>
            <w:r w:rsidRPr="0050091D">
              <w:rPr>
                <w:rFonts w:ascii="Calibri" w:eastAsia="Calibri" w:hAnsi="Calibri" w:cs="Times New Roman"/>
                <w:sz w:val="26"/>
                <w:szCs w:val="26"/>
              </w:rPr>
              <w:t>12979,0</w:t>
            </w:r>
            <w:r>
              <w:rPr>
                <w:rFonts w:ascii="Calibri" w:eastAsia="Calibri" w:hAnsi="Calibri" w:cs="Times New Roman"/>
                <w:sz w:val="26"/>
                <w:szCs w:val="26"/>
              </w:rPr>
              <w:t>/12=1081,0</w:t>
            </w:r>
          </w:p>
        </w:tc>
        <w:tc>
          <w:tcPr>
            <w:tcW w:w="2526" w:type="dxa"/>
            <w:tcBorders>
              <w:left w:val="single" w:sz="4" w:space="0" w:color="auto"/>
            </w:tcBorders>
          </w:tcPr>
          <w:p w:rsidR="00421173" w:rsidRPr="0050091D" w:rsidRDefault="00421173" w:rsidP="00766464">
            <w:pPr>
              <w:tabs>
                <w:tab w:val="center" w:pos="4153"/>
                <w:tab w:val="right" w:pos="8306"/>
              </w:tabs>
              <w:rPr>
                <w:rFonts w:ascii="Calibri" w:eastAsia="Calibri" w:hAnsi="Calibri" w:cs="Times New Roman"/>
                <w:sz w:val="26"/>
                <w:szCs w:val="26"/>
              </w:rPr>
            </w:pPr>
            <w:r w:rsidRPr="0050091D">
              <w:rPr>
                <w:rFonts w:ascii="Calibri" w:eastAsia="Calibri" w:hAnsi="Calibri" w:cs="Times New Roman"/>
                <w:sz w:val="26"/>
                <w:szCs w:val="26"/>
              </w:rPr>
              <w:t>nu este prevăzut</w:t>
            </w:r>
          </w:p>
        </w:tc>
      </w:tr>
      <w:tr w:rsidR="00421173" w:rsidRPr="00657A98" w:rsidTr="00766464">
        <w:tc>
          <w:tcPr>
            <w:tcW w:w="4730" w:type="dxa"/>
            <w:tcBorders>
              <w:righ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sz w:val="26"/>
                <w:szCs w:val="26"/>
              </w:rPr>
            </w:pPr>
            <w:r w:rsidRPr="00D42A0D">
              <w:rPr>
                <w:rFonts w:ascii="Calibri" w:eastAsia="Calibri" w:hAnsi="Calibri" w:cs="Times New Roman"/>
                <w:sz w:val="26"/>
                <w:szCs w:val="26"/>
              </w:rPr>
              <w:t>1/12 din premiu anual</w:t>
            </w:r>
          </w:p>
        </w:tc>
        <w:tc>
          <w:tcPr>
            <w:tcW w:w="2390" w:type="dxa"/>
            <w:tcBorders>
              <w:left w:val="single" w:sz="4" w:space="0" w:color="auto"/>
              <w:right w:val="single" w:sz="4" w:space="0" w:color="auto"/>
            </w:tcBorders>
          </w:tcPr>
          <w:p w:rsidR="00421173" w:rsidRPr="0050091D" w:rsidRDefault="00421173" w:rsidP="00766464">
            <w:pPr>
              <w:tabs>
                <w:tab w:val="center" w:pos="4153"/>
                <w:tab w:val="right" w:pos="8306"/>
              </w:tabs>
              <w:rPr>
                <w:rFonts w:ascii="Calibri" w:eastAsia="Calibri" w:hAnsi="Calibri" w:cs="Times New Roman"/>
                <w:sz w:val="26"/>
                <w:szCs w:val="26"/>
              </w:rPr>
            </w:pPr>
            <w:r w:rsidRPr="0050091D">
              <w:rPr>
                <w:rFonts w:ascii="Calibri" w:eastAsia="Calibri" w:hAnsi="Calibri" w:cs="Times New Roman"/>
                <w:sz w:val="26"/>
                <w:szCs w:val="26"/>
              </w:rPr>
              <w:t>14108,0</w:t>
            </w:r>
            <w:r>
              <w:rPr>
                <w:rFonts w:ascii="Calibri" w:eastAsia="Calibri" w:hAnsi="Calibri" w:cs="Times New Roman"/>
                <w:sz w:val="26"/>
                <w:szCs w:val="26"/>
              </w:rPr>
              <w:t>/12=1175,0</w:t>
            </w:r>
          </w:p>
        </w:tc>
        <w:tc>
          <w:tcPr>
            <w:tcW w:w="2526" w:type="dxa"/>
            <w:tcBorders>
              <w:left w:val="single" w:sz="4" w:space="0" w:color="auto"/>
            </w:tcBorders>
          </w:tcPr>
          <w:p w:rsidR="00421173" w:rsidRPr="0050091D" w:rsidRDefault="00421173" w:rsidP="00766464">
            <w:pPr>
              <w:tabs>
                <w:tab w:val="center" w:pos="4153"/>
                <w:tab w:val="right" w:pos="8306"/>
              </w:tabs>
              <w:rPr>
                <w:rFonts w:ascii="Calibri" w:eastAsia="Calibri" w:hAnsi="Calibri" w:cs="Times New Roman"/>
                <w:sz w:val="26"/>
                <w:szCs w:val="26"/>
              </w:rPr>
            </w:pPr>
            <w:r w:rsidRPr="0050091D">
              <w:rPr>
                <w:rFonts w:ascii="Calibri" w:eastAsia="Calibri" w:hAnsi="Calibri" w:cs="Times New Roman"/>
                <w:sz w:val="26"/>
                <w:szCs w:val="26"/>
              </w:rPr>
              <w:t>nu este prevăzut</w:t>
            </w:r>
          </w:p>
        </w:tc>
      </w:tr>
      <w:tr w:rsidR="00421173" w:rsidRPr="00657A98" w:rsidTr="00766464">
        <w:tc>
          <w:tcPr>
            <w:tcW w:w="4730" w:type="dxa"/>
            <w:tcBorders>
              <w:right w:val="single" w:sz="4" w:space="0" w:color="auto"/>
            </w:tcBorders>
          </w:tcPr>
          <w:p w:rsidR="00421173" w:rsidRPr="00D42A0D" w:rsidRDefault="00421173" w:rsidP="00766464">
            <w:pPr>
              <w:tabs>
                <w:tab w:val="center" w:pos="4153"/>
                <w:tab w:val="right" w:pos="8306"/>
              </w:tabs>
              <w:jc w:val="both"/>
              <w:rPr>
                <w:rFonts w:ascii="Calibri" w:eastAsia="Calibri" w:hAnsi="Calibri" w:cs="Times New Roman"/>
                <w:b/>
                <w:sz w:val="26"/>
                <w:szCs w:val="26"/>
              </w:rPr>
            </w:pPr>
            <w:r>
              <w:rPr>
                <w:rFonts w:ascii="Calibri" w:eastAsia="Calibri" w:hAnsi="Calibri" w:cs="Times New Roman"/>
                <w:b/>
                <w:sz w:val="26"/>
                <w:szCs w:val="26"/>
              </w:rPr>
              <w:t>Total general:</w:t>
            </w:r>
          </w:p>
        </w:tc>
        <w:tc>
          <w:tcPr>
            <w:tcW w:w="2390" w:type="dxa"/>
            <w:tcBorders>
              <w:left w:val="single" w:sz="4" w:space="0" w:color="auto"/>
              <w:right w:val="single" w:sz="4" w:space="0" w:color="auto"/>
            </w:tcBorders>
          </w:tcPr>
          <w:p w:rsidR="00421173" w:rsidRPr="0050091D"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13980,0</w:t>
            </w:r>
          </w:p>
        </w:tc>
        <w:tc>
          <w:tcPr>
            <w:tcW w:w="2526" w:type="dxa"/>
            <w:tcBorders>
              <w:left w:val="single" w:sz="4" w:space="0" w:color="auto"/>
            </w:tcBorders>
          </w:tcPr>
          <w:p w:rsidR="00421173" w:rsidRPr="0050091D"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11742,0</w:t>
            </w:r>
          </w:p>
        </w:tc>
      </w:tr>
      <w:tr w:rsidR="00421173" w:rsidRPr="00657A98" w:rsidTr="00766464">
        <w:tc>
          <w:tcPr>
            <w:tcW w:w="4730" w:type="dxa"/>
            <w:tcBorders>
              <w:right w:val="single" w:sz="4" w:space="0" w:color="auto"/>
            </w:tcBorders>
          </w:tcPr>
          <w:p w:rsidR="00421173" w:rsidRDefault="00421173" w:rsidP="00766464">
            <w:pPr>
              <w:tabs>
                <w:tab w:val="center" w:pos="4153"/>
                <w:tab w:val="right" w:pos="8306"/>
              </w:tabs>
              <w:jc w:val="both"/>
              <w:rPr>
                <w:rFonts w:ascii="Calibri" w:eastAsia="Calibri" w:hAnsi="Calibri" w:cs="Times New Roman"/>
                <w:b/>
                <w:sz w:val="26"/>
                <w:szCs w:val="26"/>
              </w:rPr>
            </w:pPr>
            <w:r>
              <w:rPr>
                <w:rFonts w:ascii="Calibri" w:eastAsia="Calibri" w:hAnsi="Calibri" w:cs="Times New Roman"/>
                <w:b/>
                <w:sz w:val="26"/>
                <w:szCs w:val="26"/>
              </w:rPr>
              <w:t>Diferența lunară neacoperită</w:t>
            </w:r>
          </w:p>
        </w:tc>
        <w:tc>
          <w:tcPr>
            <w:tcW w:w="4916" w:type="dxa"/>
            <w:gridSpan w:val="2"/>
            <w:tcBorders>
              <w:left w:val="single" w:sz="4" w:space="0" w:color="auto"/>
            </w:tcBorders>
          </w:tcPr>
          <w:p w:rsidR="00421173" w:rsidRPr="0050091D" w:rsidRDefault="00421173" w:rsidP="00766464">
            <w:pPr>
              <w:tabs>
                <w:tab w:val="center" w:pos="4153"/>
                <w:tab w:val="right" w:pos="8306"/>
              </w:tabs>
              <w:jc w:val="center"/>
              <w:rPr>
                <w:rFonts w:ascii="Calibri" w:eastAsia="Calibri" w:hAnsi="Calibri" w:cs="Times New Roman"/>
                <w:b/>
                <w:sz w:val="26"/>
                <w:szCs w:val="26"/>
              </w:rPr>
            </w:pPr>
            <w:r>
              <w:rPr>
                <w:rFonts w:ascii="Calibri" w:eastAsia="Calibri" w:hAnsi="Calibri" w:cs="Times New Roman"/>
                <w:b/>
                <w:sz w:val="26"/>
                <w:szCs w:val="26"/>
              </w:rPr>
              <w:t>2238,0</w:t>
            </w:r>
          </w:p>
        </w:tc>
      </w:tr>
    </w:tbl>
    <w:p w:rsidR="00421173" w:rsidRPr="00421173" w:rsidRDefault="00421173" w:rsidP="00421173">
      <w:pPr>
        <w:ind w:right="200"/>
        <w:jc w:val="both"/>
        <w:rPr>
          <w:rFonts w:ascii="Calibri" w:eastAsia="Calibri" w:hAnsi="Calibri" w:cs="Times New Roman"/>
          <w:b/>
          <w:sz w:val="26"/>
          <w:szCs w:val="26"/>
          <w:lang w:val="ro-RO"/>
        </w:rPr>
      </w:pPr>
    </w:p>
    <w:p w:rsidR="00421173" w:rsidRPr="00657A98" w:rsidRDefault="00421173" w:rsidP="00421173">
      <w:pPr>
        <w:pStyle w:val="a4"/>
        <w:numPr>
          <w:ilvl w:val="0"/>
          <w:numId w:val="1"/>
        </w:numPr>
        <w:spacing w:after="0"/>
        <w:ind w:right="119"/>
        <w:jc w:val="both"/>
        <w:rPr>
          <w:rFonts w:ascii="Times New Roman" w:hAnsi="Times New Roman"/>
          <w:b/>
          <w:i/>
          <w:sz w:val="26"/>
          <w:szCs w:val="26"/>
          <w:lang w:val="ro-RO"/>
        </w:rPr>
      </w:pPr>
      <w:r w:rsidRPr="00657A98">
        <w:rPr>
          <w:rFonts w:ascii="Times New Roman" w:hAnsi="Times New Roman"/>
          <w:sz w:val="26"/>
          <w:szCs w:val="26"/>
          <w:lang w:val="ro-RO"/>
        </w:rPr>
        <w:lastRenderedPageBreak/>
        <w:t xml:space="preserve">Excluderea din proiectul de lege nou </w:t>
      </w:r>
      <w:r w:rsidRPr="00657A98">
        <w:rPr>
          <w:rFonts w:ascii="Times New Roman" w:hAnsi="Times New Roman"/>
          <w:b/>
          <w:i/>
          <w:sz w:val="26"/>
          <w:szCs w:val="26"/>
          <w:lang w:val="ro-RO"/>
        </w:rPr>
        <w:t>Articolul 31 (2).</w:t>
      </w:r>
    </w:p>
    <w:p w:rsidR="00421173" w:rsidRDefault="00421173" w:rsidP="00421173">
      <w:pPr>
        <w:ind w:right="200" w:firstLine="567"/>
        <w:jc w:val="both"/>
        <w:rPr>
          <w:rFonts w:ascii="Calibri" w:eastAsia="Calibri" w:hAnsi="Calibri" w:cs="Times New Roman"/>
          <w:sz w:val="26"/>
          <w:szCs w:val="26"/>
          <w:lang w:val="en-US"/>
        </w:rPr>
      </w:pPr>
      <w:r w:rsidRPr="00421173">
        <w:rPr>
          <w:rFonts w:ascii="Calibri" w:eastAsia="Calibri" w:hAnsi="Calibri" w:cs="Times New Roman"/>
          <w:sz w:val="26"/>
          <w:szCs w:val="26"/>
          <w:lang w:val="en-US"/>
        </w:rPr>
        <w:t xml:space="preserve">În lipsa argumentării relevante a necesității stabilirii premiilor începînd cu 1 iulie 2019, angajații Inspecției Financiare vor fi lipsiți de premiile unice pe o perioadă de 7 luni, inclusiv și de premiile de sărbătorile de iarnă ale anului 2018, </w:t>
      </w:r>
      <w:proofErr w:type="gramStart"/>
      <w:r w:rsidRPr="00421173">
        <w:rPr>
          <w:rFonts w:ascii="Calibri" w:eastAsia="Calibri" w:hAnsi="Calibri" w:cs="Times New Roman"/>
          <w:sz w:val="26"/>
          <w:szCs w:val="26"/>
          <w:lang w:val="en-US"/>
        </w:rPr>
        <w:t>pentru</w:t>
      </w:r>
      <w:proofErr w:type="gramEnd"/>
      <w:r w:rsidRPr="00421173">
        <w:rPr>
          <w:rFonts w:ascii="Calibri" w:eastAsia="Calibri" w:hAnsi="Calibri" w:cs="Times New Roman"/>
          <w:sz w:val="26"/>
          <w:szCs w:val="26"/>
          <w:lang w:val="en-US"/>
        </w:rPr>
        <w:t xml:space="preserve"> care pe parcursul anului curent au fost economisite surse financiare. </w:t>
      </w:r>
    </w:p>
    <w:p w:rsidR="00766464" w:rsidRDefault="00766464" w:rsidP="00421173">
      <w:pPr>
        <w:ind w:right="200" w:firstLine="567"/>
        <w:jc w:val="both"/>
        <w:rPr>
          <w:rFonts w:ascii="Calibri" w:eastAsia="Calibri" w:hAnsi="Calibri" w:cs="Times New Roman"/>
          <w:sz w:val="26"/>
          <w:szCs w:val="26"/>
          <w:lang w:val="en-US"/>
        </w:rPr>
      </w:pPr>
    </w:p>
    <w:tbl>
      <w:tblPr>
        <w:tblStyle w:val="a3"/>
        <w:tblW w:w="0" w:type="auto"/>
        <w:tblLook w:val="04A0"/>
      </w:tblPr>
      <w:tblGrid>
        <w:gridCol w:w="653"/>
        <w:gridCol w:w="1942"/>
        <w:gridCol w:w="1735"/>
        <w:gridCol w:w="2502"/>
        <w:gridCol w:w="2739"/>
      </w:tblGrid>
      <w:tr w:rsidR="00766464" w:rsidRPr="008B29CF" w:rsidTr="00766464">
        <w:tc>
          <w:tcPr>
            <w:tcW w:w="785" w:type="dxa"/>
            <w:tcBorders>
              <w:top w:val="single" w:sz="4" w:space="0" w:color="auto"/>
            </w:tcBorders>
          </w:tcPr>
          <w:p w:rsidR="00766464" w:rsidRPr="008B29CF" w:rsidRDefault="00766464" w:rsidP="00766464">
            <w:pPr>
              <w:jc w:val="center"/>
              <w:rPr>
                <w:rFonts w:ascii="Times New Roman" w:hAnsi="Times New Roman" w:cs="Times New Roman"/>
                <w:b/>
                <w:sz w:val="24"/>
                <w:szCs w:val="24"/>
                <w:lang w:val="ro-RO"/>
              </w:rPr>
            </w:pPr>
            <w:r w:rsidRPr="008B29CF">
              <w:rPr>
                <w:rFonts w:ascii="Times New Roman" w:hAnsi="Times New Roman" w:cs="Times New Roman"/>
                <w:b/>
                <w:sz w:val="24"/>
                <w:szCs w:val="24"/>
                <w:lang w:val="ro-RO"/>
              </w:rPr>
              <w:t>Nr. d/o</w:t>
            </w:r>
          </w:p>
        </w:tc>
        <w:tc>
          <w:tcPr>
            <w:tcW w:w="2777" w:type="dxa"/>
            <w:tcBorders>
              <w:top w:val="single" w:sz="4" w:space="0" w:color="auto"/>
            </w:tcBorders>
          </w:tcPr>
          <w:p w:rsidR="00766464" w:rsidRPr="008B29CF" w:rsidRDefault="00766464" w:rsidP="00766464">
            <w:pPr>
              <w:jc w:val="center"/>
              <w:rPr>
                <w:rFonts w:ascii="Times New Roman" w:hAnsi="Times New Roman" w:cs="Times New Roman"/>
                <w:b/>
                <w:sz w:val="24"/>
                <w:szCs w:val="24"/>
                <w:lang w:val="ro-RO"/>
              </w:rPr>
            </w:pPr>
            <w:r w:rsidRPr="008B29CF">
              <w:rPr>
                <w:rFonts w:ascii="Times New Roman" w:hAnsi="Times New Roman" w:cs="Times New Roman"/>
                <w:b/>
                <w:sz w:val="24"/>
                <w:szCs w:val="24"/>
                <w:lang w:val="ro-RO"/>
              </w:rPr>
              <w:t>Actul normativ propus spre modificare</w:t>
            </w:r>
          </w:p>
        </w:tc>
        <w:tc>
          <w:tcPr>
            <w:tcW w:w="2289" w:type="dxa"/>
            <w:tcBorders>
              <w:top w:val="single" w:sz="4" w:space="0" w:color="auto"/>
            </w:tcBorders>
          </w:tcPr>
          <w:p w:rsidR="00766464" w:rsidRPr="008B29CF" w:rsidRDefault="00766464" w:rsidP="00766464">
            <w:pPr>
              <w:jc w:val="center"/>
              <w:rPr>
                <w:rFonts w:ascii="Times New Roman" w:hAnsi="Times New Roman" w:cs="Times New Roman"/>
                <w:b/>
                <w:sz w:val="24"/>
                <w:szCs w:val="24"/>
                <w:lang w:val="ro-RO"/>
              </w:rPr>
            </w:pPr>
            <w:r w:rsidRPr="008B29CF">
              <w:rPr>
                <w:rFonts w:ascii="Times New Roman" w:hAnsi="Times New Roman" w:cs="Times New Roman"/>
                <w:b/>
                <w:sz w:val="24"/>
                <w:szCs w:val="24"/>
                <w:lang w:val="ro-RO"/>
              </w:rPr>
              <w:t>Articolul propus spre modificare</w:t>
            </w:r>
          </w:p>
        </w:tc>
        <w:tc>
          <w:tcPr>
            <w:tcW w:w="3686" w:type="dxa"/>
            <w:tcBorders>
              <w:top w:val="single" w:sz="4" w:space="0" w:color="auto"/>
            </w:tcBorders>
          </w:tcPr>
          <w:p w:rsidR="00766464" w:rsidRPr="008B29CF" w:rsidRDefault="00766464" w:rsidP="00766464">
            <w:pPr>
              <w:jc w:val="center"/>
              <w:rPr>
                <w:rFonts w:ascii="Times New Roman" w:hAnsi="Times New Roman" w:cs="Times New Roman"/>
                <w:b/>
                <w:sz w:val="24"/>
                <w:szCs w:val="24"/>
                <w:lang w:val="en-US"/>
              </w:rPr>
            </w:pPr>
            <w:r w:rsidRPr="008B29CF">
              <w:rPr>
                <w:rFonts w:ascii="Times New Roman" w:hAnsi="Times New Roman" w:cs="Times New Roman"/>
                <w:b/>
                <w:sz w:val="24"/>
                <w:szCs w:val="24"/>
                <w:lang w:val="en-US"/>
              </w:rPr>
              <w:t>Conținutul</w:t>
            </w:r>
            <w:r>
              <w:rPr>
                <w:rFonts w:ascii="Times New Roman" w:hAnsi="Times New Roman" w:cs="Times New Roman"/>
                <w:b/>
                <w:sz w:val="24"/>
                <w:szCs w:val="24"/>
                <w:lang w:val="en-US"/>
              </w:rPr>
              <w:t xml:space="preserve"> </w:t>
            </w:r>
            <w:r w:rsidRPr="008B29CF">
              <w:rPr>
                <w:rFonts w:ascii="Times New Roman" w:hAnsi="Times New Roman" w:cs="Times New Roman"/>
                <w:b/>
                <w:sz w:val="24"/>
                <w:szCs w:val="24"/>
                <w:lang w:val="en-US"/>
              </w:rPr>
              <w:t>modificării</w:t>
            </w:r>
          </w:p>
        </w:tc>
        <w:tc>
          <w:tcPr>
            <w:tcW w:w="4251" w:type="dxa"/>
            <w:tcBorders>
              <w:top w:val="single" w:sz="4" w:space="0" w:color="auto"/>
            </w:tcBorders>
          </w:tcPr>
          <w:p w:rsidR="00766464" w:rsidRPr="008B29CF" w:rsidRDefault="00766464" w:rsidP="00766464">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Notă </w:t>
            </w:r>
            <w:r w:rsidRPr="008B29CF">
              <w:rPr>
                <w:rFonts w:ascii="Times New Roman" w:hAnsi="Times New Roman" w:cs="Times New Roman"/>
                <w:b/>
                <w:sz w:val="24"/>
                <w:szCs w:val="24"/>
                <w:lang w:val="en-US"/>
              </w:rPr>
              <w:t>explicativă</w:t>
            </w:r>
          </w:p>
        </w:tc>
      </w:tr>
      <w:tr w:rsidR="00766464" w:rsidRPr="002E562F" w:rsidTr="00766464">
        <w:tc>
          <w:tcPr>
            <w:tcW w:w="785" w:type="dxa"/>
            <w:tcBorders>
              <w:top w:val="single" w:sz="4" w:space="0" w:color="auto"/>
            </w:tcBorders>
          </w:tcPr>
          <w:p w:rsidR="00766464" w:rsidRPr="00655937" w:rsidRDefault="00766464" w:rsidP="00766464">
            <w:pP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2777" w:type="dxa"/>
            <w:tcBorders>
              <w:top w:val="single" w:sz="4" w:space="0" w:color="auto"/>
            </w:tcBorders>
          </w:tcPr>
          <w:p w:rsidR="00766464" w:rsidRPr="00655937" w:rsidRDefault="00766464" w:rsidP="00766464">
            <w:pPr>
              <w:rPr>
                <w:rFonts w:ascii="Times New Roman" w:hAnsi="Times New Roman" w:cs="Times New Roman"/>
                <w:b/>
                <w:sz w:val="24"/>
                <w:szCs w:val="24"/>
                <w:lang w:val="ro-RO"/>
              </w:rPr>
            </w:pPr>
            <w:r w:rsidRPr="00655937">
              <w:rPr>
                <w:rFonts w:ascii="Times New Roman" w:hAnsi="Times New Roman"/>
                <w:sz w:val="24"/>
                <w:szCs w:val="24"/>
                <w:lang w:val="ro-RO"/>
              </w:rPr>
              <w:t>Proiectul de lege privind sistemul unitar de salarizare în sectorul bugetar</w:t>
            </w:r>
          </w:p>
        </w:tc>
        <w:tc>
          <w:tcPr>
            <w:tcW w:w="2289" w:type="dxa"/>
            <w:tcBorders>
              <w:top w:val="single" w:sz="4" w:space="0" w:color="auto"/>
            </w:tcBorders>
          </w:tcPr>
          <w:p w:rsidR="00766464" w:rsidRPr="00655937" w:rsidRDefault="00766464" w:rsidP="00766464">
            <w:pPr>
              <w:rPr>
                <w:rFonts w:ascii="Times New Roman" w:hAnsi="Times New Roman" w:cs="Times New Roman"/>
                <w:sz w:val="24"/>
                <w:szCs w:val="24"/>
                <w:lang w:val="ro-RO"/>
              </w:rPr>
            </w:pPr>
            <w:r w:rsidRPr="00655937">
              <w:rPr>
                <w:rFonts w:ascii="Times New Roman" w:hAnsi="Times New Roman" w:cs="Times New Roman"/>
                <w:sz w:val="24"/>
                <w:szCs w:val="24"/>
                <w:lang w:val="ro-RO"/>
              </w:rPr>
              <w:t>Art. 1</w:t>
            </w:r>
            <w:r>
              <w:rPr>
                <w:rFonts w:ascii="Times New Roman" w:hAnsi="Times New Roman" w:cs="Times New Roman"/>
                <w:sz w:val="24"/>
                <w:szCs w:val="24"/>
                <w:lang w:val="ro-RO"/>
              </w:rPr>
              <w:t>,</w:t>
            </w:r>
            <w:r w:rsidRPr="00655937">
              <w:rPr>
                <w:rFonts w:ascii="Times New Roman" w:hAnsi="Times New Roman" w:cs="Times New Roman"/>
                <w:sz w:val="24"/>
                <w:szCs w:val="24"/>
                <w:lang w:val="ro-RO"/>
              </w:rPr>
              <w:t xml:space="preserve"> alin.</w:t>
            </w:r>
            <w:r>
              <w:rPr>
                <w:rFonts w:ascii="Times New Roman" w:hAnsi="Times New Roman" w:cs="Times New Roman"/>
                <w:sz w:val="24"/>
                <w:szCs w:val="24"/>
                <w:lang w:val="ro-RO"/>
              </w:rPr>
              <w:t xml:space="preserve"> (</w:t>
            </w:r>
            <w:r w:rsidRPr="00655937">
              <w:rPr>
                <w:rFonts w:ascii="Times New Roman" w:hAnsi="Times New Roman" w:cs="Times New Roman"/>
                <w:sz w:val="24"/>
                <w:szCs w:val="24"/>
                <w:lang w:val="ro-RO"/>
              </w:rPr>
              <w:t>4</w:t>
            </w:r>
            <w:r>
              <w:rPr>
                <w:rFonts w:ascii="Times New Roman" w:hAnsi="Times New Roman" w:cs="Times New Roman"/>
                <w:sz w:val="24"/>
                <w:szCs w:val="24"/>
                <w:lang w:val="ro-RO"/>
              </w:rPr>
              <w:t>)</w:t>
            </w:r>
          </w:p>
        </w:tc>
        <w:tc>
          <w:tcPr>
            <w:tcW w:w="3686" w:type="dxa"/>
            <w:tcBorders>
              <w:top w:val="single" w:sz="4" w:space="0" w:color="auto"/>
            </w:tcBorders>
          </w:tcPr>
          <w:p w:rsidR="00766464" w:rsidRPr="00655937" w:rsidRDefault="00766464" w:rsidP="00766464">
            <w:pPr>
              <w:rPr>
                <w:rFonts w:ascii="Times New Roman" w:hAnsi="Times New Roman" w:cs="Times New Roman"/>
                <w:sz w:val="24"/>
                <w:szCs w:val="24"/>
                <w:lang w:val="ro-RO"/>
              </w:rPr>
            </w:pPr>
            <w:r>
              <w:rPr>
                <w:rFonts w:ascii="Times New Roman" w:hAnsi="Times New Roman" w:cs="Times New Roman"/>
                <w:sz w:val="24"/>
                <w:szCs w:val="24"/>
                <w:lang w:val="ro-RO"/>
              </w:rPr>
              <w:t>Propunem să fie</w:t>
            </w:r>
            <w:r w:rsidRPr="00655937">
              <w:rPr>
                <w:rFonts w:ascii="Times New Roman" w:hAnsi="Times New Roman" w:cs="Times New Roman"/>
                <w:sz w:val="24"/>
                <w:szCs w:val="24"/>
                <w:lang w:val="ro-RO"/>
              </w:rPr>
              <w:t xml:space="preserve"> exclus acest articol din proiectul de lege</w:t>
            </w:r>
          </w:p>
        </w:tc>
        <w:tc>
          <w:tcPr>
            <w:tcW w:w="4251" w:type="dxa"/>
            <w:tcBorders>
              <w:top w:val="single" w:sz="4" w:space="0" w:color="auto"/>
            </w:tcBorders>
          </w:tcPr>
          <w:p w:rsidR="00766464" w:rsidRPr="00655937" w:rsidRDefault="00766464" w:rsidP="00766464">
            <w:pPr>
              <w:rPr>
                <w:rFonts w:ascii="Times New Roman" w:hAnsi="Times New Roman" w:cs="Times New Roman"/>
                <w:sz w:val="24"/>
                <w:szCs w:val="24"/>
                <w:lang w:val="ro-RO"/>
              </w:rPr>
            </w:pPr>
            <w:r w:rsidRPr="00655937">
              <w:rPr>
                <w:rFonts w:ascii="Times New Roman" w:hAnsi="Times New Roman" w:cs="Times New Roman"/>
                <w:sz w:val="24"/>
                <w:szCs w:val="24"/>
                <w:lang w:val="ro-RO"/>
              </w:rPr>
              <w:t>Având în vedere</w:t>
            </w:r>
            <w:r>
              <w:rPr>
                <w:rFonts w:ascii="Times New Roman" w:hAnsi="Times New Roman" w:cs="Times New Roman"/>
                <w:sz w:val="24"/>
                <w:szCs w:val="24"/>
                <w:lang w:val="ro-RO"/>
              </w:rPr>
              <w:t>,</w:t>
            </w:r>
            <w:r w:rsidRPr="00655937">
              <w:rPr>
                <w:rFonts w:ascii="Times New Roman" w:hAnsi="Times New Roman" w:cs="Times New Roman"/>
                <w:sz w:val="24"/>
                <w:szCs w:val="24"/>
                <w:lang w:val="ro-RO"/>
              </w:rPr>
              <w:t xml:space="preserve"> că acest a</w:t>
            </w:r>
            <w:r>
              <w:rPr>
                <w:rFonts w:ascii="Times New Roman" w:hAnsi="Times New Roman" w:cs="Times New Roman"/>
                <w:sz w:val="24"/>
                <w:szCs w:val="24"/>
                <w:lang w:val="ro-RO"/>
              </w:rPr>
              <w:t>rtico</w:t>
            </w:r>
            <w:r w:rsidRPr="00655937">
              <w:rPr>
                <w:rFonts w:ascii="Times New Roman" w:hAnsi="Times New Roman" w:cs="Times New Roman"/>
                <w:sz w:val="24"/>
                <w:szCs w:val="24"/>
                <w:lang w:val="ro-RO"/>
              </w:rPr>
              <w:t xml:space="preserve">l </w:t>
            </w:r>
            <w:r>
              <w:rPr>
                <w:rFonts w:ascii="Times New Roman" w:hAnsi="Times New Roman" w:cs="Times New Roman"/>
                <w:sz w:val="24"/>
                <w:szCs w:val="24"/>
                <w:lang w:val="ro-RO"/>
              </w:rPr>
              <w:t>contravin</w:t>
            </w:r>
            <w:r w:rsidRPr="00655937">
              <w:rPr>
                <w:rFonts w:ascii="Times New Roman" w:hAnsi="Times New Roman" w:cs="Times New Roman"/>
                <w:sz w:val="24"/>
                <w:szCs w:val="24"/>
                <w:lang w:val="ro-RO"/>
              </w:rPr>
              <w:t xml:space="preserve">e </w:t>
            </w:r>
            <w:r>
              <w:rPr>
                <w:rFonts w:ascii="Times New Roman" w:hAnsi="Times New Roman" w:cs="Times New Roman"/>
                <w:sz w:val="24"/>
                <w:szCs w:val="24"/>
                <w:lang w:val="ro-RO"/>
              </w:rPr>
              <w:t xml:space="preserve">prevederilor </w:t>
            </w:r>
            <w:r w:rsidRPr="00655937">
              <w:rPr>
                <w:rFonts w:ascii="Times New Roman" w:hAnsi="Times New Roman" w:cs="Times New Roman"/>
                <w:sz w:val="24"/>
                <w:szCs w:val="24"/>
                <w:lang w:val="ro-RO"/>
              </w:rPr>
              <w:t xml:space="preserve"> Co</w:t>
            </w:r>
            <w:r>
              <w:rPr>
                <w:rFonts w:ascii="Times New Roman" w:hAnsi="Times New Roman" w:cs="Times New Roman"/>
                <w:sz w:val="24"/>
                <w:szCs w:val="24"/>
                <w:lang w:val="ro-RO"/>
              </w:rPr>
              <w:t>dului muncii, Legii, Hotărârii Guvernului 426 și negocierilor col</w:t>
            </w:r>
            <w:r w:rsidRPr="00655937">
              <w:rPr>
                <w:rFonts w:ascii="Times New Roman" w:hAnsi="Times New Roman" w:cs="Times New Roman"/>
                <w:sz w:val="24"/>
                <w:szCs w:val="24"/>
                <w:lang w:val="ro-RO"/>
              </w:rPr>
              <w:t>ective</w:t>
            </w:r>
            <w:r>
              <w:rPr>
                <w:rFonts w:ascii="Times New Roman" w:hAnsi="Times New Roman" w:cs="Times New Roman"/>
                <w:sz w:val="24"/>
                <w:szCs w:val="24"/>
                <w:lang w:val="ro-RO"/>
              </w:rPr>
              <w:t>.</w:t>
            </w:r>
          </w:p>
        </w:tc>
      </w:tr>
      <w:tr w:rsidR="00766464" w:rsidRPr="002E562F" w:rsidTr="00766464">
        <w:tc>
          <w:tcPr>
            <w:tcW w:w="785" w:type="dxa"/>
            <w:tcBorders>
              <w:top w:val="single" w:sz="4" w:space="0" w:color="auto"/>
            </w:tcBorders>
          </w:tcPr>
          <w:p w:rsidR="00766464" w:rsidRPr="00655937" w:rsidRDefault="00766464" w:rsidP="00766464">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777" w:type="dxa"/>
            <w:tcBorders>
              <w:top w:val="single" w:sz="4" w:space="0" w:color="auto"/>
            </w:tcBorders>
          </w:tcPr>
          <w:p w:rsidR="00766464" w:rsidRPr="008B29CF" w:rsidRDefault="00766464" w:rsidP="00766464">
            <w:pPr>
              <w:rPr>
                <w:rFonts w:ascii="Times New Roman" w:hAnsi="Times New Roman" w:cs="Times New Roman"/>
                <w:b/>
                <w:sz w:val="24"/>
                <w:szCs w:val="24"/>
                <w:lang w:val="ro-RO"/>
              </w:rPr>
            </w:pPr>
            <w:r w:rsidRPr="00655937">
              <w:rPr>
                <w:rFonts w:ascii="Times New Roman" w:hAnsi="Times New Roman"/>
                <w:sz w:val="24"/>
                <w:szCs w:val="24"/>
                <w:lang w:val="ro-RO"/>
              </w:rPr>
              <w:t>Proiectul de lege privind sistemul unitar de salarizare în sectorul bugetar</w:t>
            </w:r>
          </w:p>
        </w:tc>
        <w:tc>
          <w:tcPr>
            <w:tcW w:w="2289" w:type="dxa"/>
            <w:tcBorders>
              <w:top w:val="single" w:sz="4" w:space="0" w:color="auto"/>
            </w:tcBorders>
          </w:tcPr>
          <w:p w:rsidR="00766464" w:rsidRPr="00655937" w:rsidRDefault="00766464" w:rsidP="00766464">
            <w:pPr>
              <w:rPr>
                <w:rFonts w:ascii="Times New Roman" w:hAnsi="Times New Roman" w:cs="Times New Roman"/>
                <w:sz w:val="24"/>
                <w:szCs w:val="24"/>
                <w:lang w:val="ro-RO"/>
              </w:rPr>
            </w:pPr>
            <w:r w:rsidRPr="00655937">
              <w:rPr>
                <w:rFonts w:ascii="Times New Roman" w:hAnsi="Times New Roman" w:cs="Times New Roman"/>
                <w:sz w:val="24"/>
                <w:szCs w:val="24"/>
                <w:lang w:val="ro-RO"/>
              </w:rPr>
              <w:t>Art. 10</w:t>
            </w:r>
            <w:r>
              <w:rPr>
                <w:rFonts w:ascii="Times New Roman" w:hAnsi="Times New Roman" w:cs="Times New Roman"/>
                <w:sz w:val="24"/>
                <w:szCs w:val="24"/>
                <w:lang w:val="ro-RO"/>
              </w:rPr>
              <w:t>,</w:t>
            </w:r>
            <w:r w:rsidRPr="00655937">
              <w:rPr>
                <w:rFonts w:ascii="Times New Roman" w:hAnsi="Times New Roman" w:cs="Times New Roman"/>
                <w:sz w:val="24"/>
                <w:szCs w:val="24"/>
                <w:lang w:val="ro-RO"/>
              </w:rPr>
              <w:t xml:space="preserve"> alin. </w:t>
            </w:r>
            <w:r>
              <w:rPr>
                <w:rFonts w:ascii="Times New Roman" w:hAnsi="Times New Roman" w:cs="Times New Roman"/>
                <w:sz w:val="24"/>
                <w:szCs w:val="24"/>
                <w:lang w:val="ro-RO"/>
              </w:rPr>
              <w:t>(2)</w:t>
            </w:r>
          </w:p>
        </w:tc>
        <w:tc>
          <w:tcPr>
            <w:tcW w:w="3686" w:type="dxa"/>
            <w:tcBorders>
              <w:top w:val="single" w:sz="4" w:space="0" w:color="auto"/>
            </w:tcBorders>
          </w:tcPr>
          <w:p w:rsidR="00766464" w:rsidRPr="00655937" w:rsidRDefault="00766464" w:rsidP="00766464">
            <w:pPr>
              <w:rPr>
                <w:rFonts w:ascii="Times New Roman" w:hAnsi="Times New Roman" w:cs="Times New Roman"/>
                <w:sz w:val="24"/>
                <w:szCs w:val="24"/>
                <w:lang w:val="ro-RO"/>
              </w:rPr>
            </w:pPr>
            <w:r>
              <w:rPr>
                <w:rFonts w:ascii="Times New Roman" w:hAnsi="Times New Roman" w:cs="Times New Roman"/>
                <w:sz w:val="24"/>
                <w:szCs w:val="24"/>
                <w:lang w:val="ro-RO"/>
              </w:rPr>
              <w:t xml:space="preserve"> De completat cu „</w:t>
            </w:r>
            <w:r w:rsidRPr="00655937">
              <w:rPr>
                <w:rFonts w:ascii="Times New Roman" w:hAnsi="Times New Roman" w:cs="Times New Roman"/>
                <w:sz w:val="24"/>
                <w:szCs w:val="24"/>
                <w:lang w:val="ro-RO"/>
              </w:rPr>
              <w:t>spo</w:t>
            </w:r>
            <w:r>
              <w:rPr>
                <w:rFonts w:ascii="Times New Roman" w:hAnsi="Times New Roman" w:cs="Times New Roman"/>
                <w:sz w:val="24"/>
                <w:szCs w:val="24"/>
                <w:lang w:val="ro-RO"/>
              </w:rPr>
              <w:t>r suplimentar  acordat prin deci</w:t>
            </w:r>
            <w:r w:rsidRPr="00655937">
              <w:rPr>
                <w:rFonts w:ascii="Times New Roman" w:hAnsi="Times New Roman" w:cs="Times New Roman"/>
                <w:sz w:val="24"/>
                <w:szCs w:val="24"/>
                <w:lang w:val="ro-RO"/>
              </w:rPr>
              <w:t xml:space="preserve">ziile consiliilor locale din bugetele unităților administrative </w:t>
            </w:r>
            <w:r>
              <w:rPr>
                <w:rFonts w:ascii="Times New Roman" w:hAnsi="Times New Roman" w:cs="Times New Roman"/>
                <w:sz w:val="24"/>
                <w:szCs w:val="24"/>
                <w:lang w:val="ro-RO"/>
              </w:rPr>
              <w:t>teritoriale”.</w:t>
            </w:r>
          </w:p>
        </w:tc>
        <w:tc>
          <w:tcPr>
            <w:tcW w:w="4251" w:type="dxa"/>
            <w:tcBorders>
              <w:top w:val="single" w:sz="4" w:space="0" w:color="auto"/>
            </w:tcBorders>
          </w:tcPr>
          <w:p w:rsidR="00766464" w:rsidRPr="00655937" w:rsidRDefault="00766464" w:rsidP="00766464">
            <w:pPr>
              <w:rPr>
                <w:rFonts w:ascii="Times New Roman" w:hAnsi="Times New Roman" w:cs="Times New Roman"/>
                <w:sz w:val="24"/>
                <w:szCs w:val="24"/>
                <w:lang w:val="ro-RO"/>
              </w:rPr>
            </w:pPr>
            <w:r w:rsidRPr="00655937">
              <w:rPr>
                <w:rFonts w:ascii="Times New Roman" w:hAnsi="Times New Roman" w:cs="Times New Roman"/>
                <w:sz w:val="24"/>
                <w:szCs w:val="24"/>
                <w:lang w:val="ro-RO"/>
              </w:rPr>
              <w:t>La moment</w:t>
            </w:r>
            <w:r>
              <w:rPr>
                <w:rFonts w:ascii="Times New Roman" w:hAnsi="Times New Roman" w:cs="Times New Roman"/>
                <w:sz w:val="24"/>
                <w:szCs w:val="24"/>
                <w:lang w:val="ro-RO"/>
              </w:rPr>
              <w:t>,</w:t>
            </w:r>
            <w:r w:rsidRPr="00655937">
              <w:rPr>
                <w:rFonts w:ascii="Times New Roman" w:hAnsi="Times New Roman" w:cs="Times New Roman"/>
                <w:sz w:val="24"/>
                <w:szCs w:val="24"/>
                <w:lang w:val="ro-RO"/>
              </w:rPr>
              <w:t xml:space="preserve"> Consiliul municipal Chișinău a votat spor pentru angajații în învă</w:t>
            </w:r>
            <w:r>
              <w:rPr>
                <w:rFonts w:ascii="Times New Roman" w:hAnsi="Times New Roman" w:cs="Times New Roman"/>
                <w:sz w:val="24"/>
                <w:szCs w:val="24"/>
                <w:lang w:val="ro-RO"/>
              </w:rPr>
              <w:t xml:space="preserve">țământul preșcolar și școlar, pentru angajații din sistemul sănătății, asistenței sociale și angajaților din APL (3 salarii conform Legii nr. 48). </w:t>
            </w:r>
          </w:p>
        </w:tc>
      </w:tr>
      <w:tr w:rsidR="00766464" w:rsidRPr="002E562F" w:rsidTr="00766464">
        <w:tc>
          <w:tcPr>
            <w:tcW w:w="785" w:type="dxa"/>
            <w:tcBorders>
              <w:top w:val="single" w:sz="4" w:space="0" w:color="auto"/>
            </w:tcBorders>
          </w:tcPr>
          <w:p w:rsidR="00766464" w:rsidRDefault="00766464" w:rsidP="00766464">
            <w:pP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777" w:type="dxa"/>
            <w:tcBorders>
              <w:top w:val="single" w:sz="4" w:space="0" w:color="auto"/>
            </w:tcBorders>
          </w:tcPr>
          <w:p w:rsidR="00766464" w:rsidRPr="00655937" w:rsidRDefault="00766464" w:rsidP="00766464">
            <w:pPr>
              <w:rPr>
                <w:rFonts w:ascii="Times New Roman" w:hAnsi="Times New Roman"/>
                <w:sz w:val="24"/>
                <w:szCs w:val="24"/>
                <w:lang w:val="ro-RO"/>
              </w:rPr>
            </w:pPr>
            <w:r w:rsidRPr="00655937">
              <w:rPr>
                <w:rFonts w:ascii="Times New Roman" w:hAnsi="Times New Roman"/>
                <w:sz w:val="24"/>
                <w:szCs w:val="24"/>
                <w:lang w:val="ro-RO"/>
              </w:rPr>
              <w:t>Proiectul de lege privind sistemul unitar de salarizare în sectorul bugetar</w:t>
            </w:r>
          </w:p>
        </w:tc>
        <w:tc>
          <w:tcPr>
            <w:tcW w:w="2289" w:type="dxa"/>
            <w:tcBorders>
              <w:top w:val="single" w:sz="4" w:space="0" w:color="auto"/>
            </w:tcBorders>
          </w:tcPr>
          <w:p w:rsidR="00766464" w:rsidRDefault="00766464" w:rsidP="00766464">
            <w:pPr>
              <w:rPr>
                <w:rFonts w:ascii="Times New Roman" w:hAnsi="Times New Roman" w:cs="Times New Roman"/>
                <w:sz w:val="24"/>
                <w:szCs w:val="24"/>
                <w:lang w:val="ro-RO"/>
              </w:rPr>
            </w:pPr>
            <w:r>
              <w:rPr>
                <w:rFonts w:ascii="Times New Roman" w:hAnsi="Times New Roman" w:cs="Times New Roman"/>
                <w:sz w:val="24"/>
                <w:szCs w:val="24"/>
                <w:lang w:val="ro-RO"/>
              </w:rPr>
              <w:t xml:space="preserve">Art. 16, alin (5) </w:t>
            </w:r>
          </w:p>
        </w:tc>
        <w:tc>
          <w:tcPr>
            <w:tcW w:w="3686" w:type="dxa"/>
            <w:tcBorders>
              <w:top w:val="single" w:sz="4" w:space="0" w:color="auto"/>
            </w:tcBorders>
          </w:tcPr>
          <w:p w:rsidR="00766464" w:rsidRPr="00995895" w:rsidRDefault="00766464" w:rsidP="00766464">
            <w:pPr>
              <w:jc w:val="both"/>
              <w:rPr>
                <w:rFonts w:ascii="Times New Roman" w:hAnsi="Times New Roman"/>
                <w:sz w:val="24"/>
                <w:szCs w:val="24"/>
                <w:lang w:val="ro-RO"/>
              </w:rPr>
            </w:pPr>
            <w:r>
              <w:rPr>
                <w:rFonts w:ascii="Times New Roman" w:hAnsi="Times New Roman"/>
                <w:sz w:val="24"/>
                <w:szCs w:val="24"/>
                <w:lang w:val="ro-RO"/>
              </w:rPr>
              <w:t>Modul de stabilire a sporului pentru performanță se aprobă de Guvern.</w:t>
            </w:r>
          </w:p>
        </w:tc>
        <w:tc>
          <w:tcPr>
            <w:tcW w:w="4251" w:type="dxa"/>
            <w:tcBorders>
              <w:top w:val="single" w:sz="4" w:space="0" w:color="auto"/>
            </w:tcBorders>
          </w:tcPr>
          <w:p w:rsidR="00766464" w:rsidRDefault="00766464" w:rsidP="00766464">
            <w:pPr>
              <w:jc w:val="both"/>
              <w:rPr>
                <w:rFonts w:ascii="Times New Roman" w:hAnsi="Times New Roman"/>
                <w:sz w:val="24"/>
                <w:szCs w:val="24"/>
                <w:lang w:val="ro-RO"/>
              </w:rPr>
            </w:pPr>
            <w:r>
              <w:rPr>
                <w:rFonts w:ascii="Times New Roman" w:hAnsi="Times New Roman"/>
                <w:sz w:val="24"/>
                <w:szCs w:val="24"/>
                <w:lang w:val="ro-RO"/>
              </w:rPr>
              <w:t xml:space="preserve">Dar conform art. 26 alin (3) actul administrativ  comunicat fiecărei persoane cu cel puțin 10 zile înainte de plata salariului. </w:t>
            </w:r>
          </w:p>
          <w:p w:rsidR="00766464" w:rsidRDefault="00766464" w:rsidP="00766464">
            <w:pPr>
              <w:jc w:val="both"/>
              <w:rPr>
                <w:rFonts w:ascii="Times New Roman" w:hAnsi="Times New Roman"/>
                <w:sz w:val="24"/>
                <w:szCs w:val="24"/>
                <w:lang w:val="ro-RO"/>
              </w:rPr>
            </w:pPr>
            <w:r>
              <w:rPr>
                <w:rFonts w:ascii="Times New Roman" w:hAnsi="Times New Roman"/>
                <w:sz w:val="24"/>
                <w:szCs w:val="24"/>
                <w:lang w:val="ro-RO"/>
              </w:rPr>
              <w:t xml:space="preserve">Și conform art. 29 Guvernul în termen de 6 luni va adopta actele normative necesare. </w:t>
            </w:r>
          </w:p>
          <w:p w:rsidR="00766464" w:rsidRPr="00995895" w:rsidRDefault="00766464" w:rsidP="00766464">
            <w:pPr>
              <w:jc w:val="both"/>
              <w:rPr>
                <w:rFonts w:ascii="Times New Roman" w:hAnsi="Times New Roman"/>
                <w:sz w:val="24"/>
                <w:szCs w:val="24"/>
                <w:lang w:val="ro-RO"/>
              </w:rPr>
            </w:pPr>
            <w:r>
              <w:rPr>
                <w:rFonts w:ascii="Times New Roman" w:hAnsi="Times New Roman"/>
                <w:sz w:val="24"/>
                <w:szCs w:val="24"/>
                <w:lang w:val="ro-RO"/>
              </w:rPr>
              <w:t>Vom avea o situație  când angajații nu îți vor putea cunoaște salariile.</w:t>
            </w:r>
          </w:p>
        </w:tc>
      </w:tr>
      <w:tr w:rsidR="00766464" w:rsidRPr="002E562F" w:rsidTr="00766464">
        <w:tc>
          <w:tcPr>
            <w:tcW w:w="785" w:type="dxa"/>
            <w:tcBorders>
              <w:top w:val="single" w:sz="4" w:space="0" w:color="auto"/>
            </w:tcBorders>
          </w:tcPr>
          <w:p w:rsidR="00766464" w:rsidRPr="008B29CF" w:rsidRDefault="00766464" w:rsidP="00766464">
            <w:pPr>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2777" w:type="dxa"/>
            <w:tcBorders>
              <w:top w:val="single" w:sz="4" w:space="0" w:color="auto"/>
            </w:tcBorders>
          </w:tcPr>
          <w:p w:rsidR="00766464" w:rsidRPr="008B29CF" w:rsidRDefault="00766464" w:rsidP="00766464">
            <w:pPr>
              <w:rPr>
                <w:rFonts w:ascii="Times New Roman" w:hAnsi="Times New Roman" w:cs="Times New Roman"/>
                <w:b/>
                <w:sz w:val="24"/>
                <w:szCs w:val="24"/>
                <w:lang w:val="ro-RO"/>
              </w:rPr>
            </w:pPr>
            <w:r w:rsidRPr="00655937">
              <w:rPr>
                <w:rFonts w:ascii="Times New Roman" w:hAnsi="Times New Roman"/>
                <w:sz w:val="24"/>
                <w:szCs w:val="24"/>
                <w:lang w:val="ro-RO"/>
              </w:rPr>
              <w:t>Proiectul de lege privind sistemul unitar de salarizare în sectorul bugetar</w:t>
            </w:r>
          </w:p>
        </w:tc>
        <w:tc>
          <w:tcPr>
            <w:tcW w:w="2289" w:type="dxa"/>
            <w:tcBorders>
              <w:top w:val="single" w:sz="4" w:space="0" w:color="auto"/>
            </w:tcBorders>
          </w:tcPr>
          <w:p w:rsidR="00766464" w:rsidRPr="00995895" w:rsidRDefault="00766464" w:rsidP="00766464">
            <w:pPr>
              <w:rPr>
                <w:rFonts w:ascii="Times New Roman" w:hAnsi="Times New Roman" w:cs="Times New Roman"/>
                <w:sz w:val="24"/>
                <w:szCs w:val="24"/>
                <w:lang w:val="ro-RO"/>
              </w:rPr>
            </w:pPr>
            <w:r>
              <w:rPr>
                <w:rFonts w:ascii="Times New Roman" w:hAnsi="Times New Roman" w:cs="Times New Roman"/>
                <w:sz w:val="24"/>
                <w:szCs w:val="24"/>
                <w:lang w:val="ro-RO"/>
              </w:rPr>
              <w:t>Art. 21</w:t>
            </w:r>
            <w:r w:rsidRPr="00995895">
              <w:rPr>
                <w:rFonts w:ascii="Times New Roman" w:hAnsi="Times New Roman" w:cs="Times New Roman"/>
                <w:sz w:val="24"/>
                <w:szCs w:val="24"/>
                <w:lang w:val="ro-RO"/>
              </w:rPr>
              <w:t>, alin (</w:t>
            </w:r>
            <w:r>
              <w:rPr>
                <w:rFonts w:ascii="Times New Roman" w:hAnsi="Times New Roman" w:cs="Times New Roman"/>
                <w:sz w:val="24"/>
                <w:szCs w:val="24"/>
                <w:lang w:val="ro-RO"/>
              </w:rPr>
              <w:t>1</w:t>
            </w:r>
            <w:r w:rsidRPr="00995895">
              <w:rPr>
                <w:rFonts w:ascii="Times New Roman" w:hAnsi="Times New Roman" w:cs="Times New Roman"/>
                <w:sz w:val="24"/>
                <w:szCs w:val="24"/>
                <w:lang w:val="ro-RO"/>
              </w:rPr>
              <w:t xml:space="preserve">) </w:t>
            </w:r>
          </w:p>
          <w:p w:rsidR="00766464" w:rsidRPr="00995895" w:rsidRDefault="00766464" w:rsidP="00766464">
            <w:pPr>
              <w:rPr>
                <w:rFonts w:ascii="Times New Roman" w:hAnsi="Times New Roman" w:cs="Times New Roman"/>
                <w:sz w:val="24"/>
                <w:szCs w:val="24"/>
                <w:lang w:val="ro-RO"/>
              </w:rPr>
            </w:pPr>
            <w:r w:rsidRPr="00995895">
              <w:rPr>
                <w:rFonts w:ascii="Times New Roman" w:hAnsi="Times New Roman" w:cs="Times New Roman"/>
                <w:sz w:val="24"/>
                <w:szCs w:val="24"/>
                <w:lang w:val="ro-RO"/>
              </w:rPr>
              <w:t>-premii unice</w:t>
            </w:r>
          </w:p>
        </w:tc>
        <w:tc>
          <w:tcPr>
            <w:tcW w:w="3686" w:type="dxa"/>
            <w:tcBorders>
              <w:top w:val="single" w:sz="4" w:space="0" w:color="auto"/>
            </w:tcBorders>
          </w:tcPr>
          <w:p w:rsidR="00766464" w:rsidRPr="00995895" w:rsidRDefault="00766464" w:rsidP="00766464">
            <w:pPr>
              <w:jc w:val="both"/>
              <w:rPr>
                <w:rFonts w:ascii="Times New Roman" w:hAnsi="Times New Roman"/>
                <w:bCs/>
                <w:color w:val="000000"/>
                <w:sz w:val="24"/>
                <w:szCs w:val="24"/>
                <w:lang w:val="ro-RO" w:eastAsia="ro-RO"/>
              </w:rPr>
            </w:pPr>
            <w:r w:rsidRPr="00995895">
              <w:rPr>
                <w:rFonts w:ascii="Times New Roman" w:hAnsi="Times New Roman"/>
                <w:sz w:val="24"/>
                <w:szCs w:val="24"/>
                <w:lang w:val="ro-RO"/>
              </w:rPr>
              <w:t>De substituit sintagma „</w:t>
            </w:r>
            <w:r w:rsidRPr="00995895">
              <w:rPr>
                <w:rFonts w:ascii="Times New Roman" w:hAnsi="Times New Roman"/>
                <w:color w:val="000000"/>
                <w:sz w:val="24"/>
                <w:szCs w:val="24"/>
                <w:lang w:val="ro-RO"/>
              </w:rPr>
              <w:t>din contul economiei mijloacelor pentru retribuirea muncii</w:t>
            </w:r>
            <w:r w:rsidRPr="00995895">
              <w:rPr>
                <w:rFonts w:ascii="Times New Roman" w:hAnsi="Times New Roman"/>
                <w:sz w:val="24"/>
                <w:szCs w:val="24"/>
                <w:lang w:val="ro-RO"/>
              </w:rPr>
              <w:t>” cu sintagma „din fonduri financiare suplimentare”.</w:t>
            </w:r>
          </w:p>
          <w:p w:rsidR="00766464" w:rsidRPr="008B29CF" w:rsidRDefault="00766464" w:rsidP="00766464">
            <w:pPr>
              <w:jc w:val="both"/>
              <w:rPr>
                <w:rFonts w:ascii="Times New Roman" w:hAnsi="Times New Roman"/>
                <w:sz w:val="24"/>
                <w:szCs w:val="24"/>
                <w:lang w:val="en-US"/>
              </w:rPr>
            </w:pPr>
          </w:p>
        </w:tc>
        <w:tc>
          <w:tcPr>
            <w:tcW w:w="4251" w:type="dxa"/>
            <w:tcBorders>
              <w:top w:val="single" w:sz="4" w:space="0" w:color="auto"/>
            </w:tcBorders>
          </w:tcPr>
          <w:p w:rsidR="00766464" w:rsidRPr="00995895" w:rsidRDefault="00766464" w:rsidP="00766464">
            <w:pPr>
              <w:jc w:val="both"/>
              <w:rPr>
                <w:rFonts w:ascii="Times New Roman" w:hAnsi="Times New Roman"/>
                <w:sz w:val="24"/>
                <w:szCs w:val="24"/>
                <w:lang w:val="ro-RO"/>
              </w:rPr>
            </w:pPr>
            <w:r w:rsidRPr="00995895">
              <w:rPr>
                <w:rFonts w:ascii="Times New Roman" w:hAnsi="Times New Roman"/>
                <w:sz w:val="24"/>
                <w:szCs w:val="24"/>
                <w:lang w:val="ro-RO"/>
              </w:rPr>
              <w:t xml:space="preserve">Acordarea primelor funcţionarilor preturilor, se realizează doar din economiile resurselor financiare. Aşa cum economisirea resurselor financiare este imprevizibilă şi chiar </w:t>
            </w:r>
            <w:r>
              <w:rPr>
                <w:rFonts w:ascii="Times New Roman" w:hAnsi="Times New Roman"/>
                <w:sz w:val="24"/>
                <w:szCs w:val="24"/>
                <w:lang w:val="ro-RO"/>
              </w:rPr>
              <w:t>imposibilă în anumite condiţii.</w:t>
            </w:r>
          </w:p>
        </w:tc>
      </w:tr>
      <w:tr w:rsidR="00766464" w:rsidRPr="002E562F" w:rsidTr="00766464">
        <w:tc>
          <w:tcPr>
            <w:tcW w:w="785" w:type="dxa"/>
            <w:tcBorders>
              <w:top w:val="single" w:sz="4" w:space="0" w:color="auto"/>
            </w:tcBorders>
          </w:tcPr>
          <w:p w:rsidR="00766464" w:rsidRDefault="00766464" w:rsidP="00766464">
            <w:pPr>
              <w:rPr>
                <w:rFonts w:ascii="Times New Roman" w:hAnsi="Times New Roman" w:cs="Times New Roman"/>
                <w:b/>
                <w:sz w:val="24"/>
                <w:szCs w:val="24"/>
                <w:lang w:val="ro-RO"/>
              </w:rPr>
            </w:pPr>
            <w:r>
              <w:rPr>
                <w:rFonts w:ascii="Times New Roman" w:hAnsi="Times New Roman" w:cs="Times New Roman"/>
                <w:b/>
                <w:sz w:val="24"/>
                <w:szCs w:val="24"/>
                <w:lang w:val="ro-RO"/>
              </w:rPr>
              <w:t>5.</w:t>
            </w:r>
          </w:p>
        </w:tc>
        <w:tc>
          <w:tcPr>
            <w:tcW w:w="2777" w:type="dxa"/>
            <w:tcBorders>
              <w:top w:val="single" w:sz="4" w:space="0" w:color="auto"/>
            </w:tcBorders>
          </w:tcPr>
          <w:p w:rsidR="00766464" w:rsidRPr="00655937" w:rsidRDefault="00766464" w:rsidP="00766464">
            <w:pPr>
              <w:rPr>
                <w:rFonts w:ascii="Times New Roman" w:hAnsi="Times New Roman"/>
                <w:sz w:val="24"/>
                <w:szCs w:val="24"/>
                <w:lang w:val="ro-RO"/>
              </w:rPr>
            </w:pPr>
            <w:r w:rsidRPr="00655937">
              <w:rPr>
                <w:rFonts w:ascii="Times New Roman" w:hAnsi="Times New Roman"/>
                <w:sz w:val="24"/>
                <w:szCs w:val="24"/>
                <w:lang w:val="ro-RO"/>
              </w:rPr>
              <w:t xml:space="preserve">Proiectul de lege privind sistemul unitar de salarizare în </w:t>
            </w:r>
            <w:r w:rsidRPr="00655937">
              <w:rPr>
                <w:rFonts w:ascii="Times New Roman" w:hAnsi="Times New Roman"/>
                <w:sz w:val="24"/>
                <w:szCs w:val="24"/>
                <w:lang w:val="ro-RO"/>
              </w:rPr>
              <w:lastRenderedPageBreak/>
              <w:t>sectorul bugetar</w:t>
            </w:r>
          </w:p>
        </w:tc>
        <w:tc>
          <w:tcPr>
            <w:tcW w:w="2289" w:type="dxa"/>
            <w:tcBorders>
              <w:top w:val="single" w:sz="4" w:space="0" w:color="auto"/>
            </w:tcBorders>
          </w:tcPr>
          <w:p w:rsidR="00766464" w:rsidRDefault="00766464" w:rsidP="00766464">
            <w:pPr>
              <w:rPr>
                <w:rFonts w:ascii="Times New Roman" w:hAnsi="Times New Roman" w:cs="Times New Roman"/>
                <w:sz w:val="24"/>
                <w:szCs w:val="24"/>
                <w:lang w:val="ro-RO"/>
              </w:rPr>
            </w:pPr>
            <w:r>
              <w:rPr>
                <w:rFonts w:ascii="Times New Roman" w:hAnsi="Times New Roman" w:cs="Times New Roman"/>
                <w:sz w:val="24"/>
                <w:szCs w:val="24"/>
                <w:lang w:val="ro-RO"/>
              </w:rPr>
              <w:lastRenderedPageBreak/>
              <w:t>Art. 21 alin. (2)</w:t>
            </w:r>
          </w:p>
        </w:tc>
        <w:tc>
          <w:tcPr>
            <w:tcW w:w="3686" w:type="dxa"/>
            <w:tcBorders>
              <w:top w:val="single" w:sz="4" w:space="0" w:color="auto"/>
            </w:tcBorders>
          </w:tcPr>
          <w:p w:rsidR="00766464" w:rsidRDefault="00766464" w:rsidP="00766464">
            <w:pPr>
              <w:jc w:val="both"/>
              <w:rPr>
                <w:rFonts w:ascii="Times New Roman" w:hAnsi="Times New Roman"/>
                <w:sz w:val="24"/>
                <w:szCs w:val="24"/>
                <w:lang w:val="ro-RO"/>
              </w:rPr>
            </w:pPr>
            <w:r>
              <w:rPr>
                <w:rFonts w:ascii="Times New Roman" w:hAnsi="Times New Roman"/>
                <w:sz w:val="24"/>
                <w:szCs w:val="24"/>
                <w:lang w:val="ro-RO"/>
              </w:rPr>
              <w:t xml:space="preserve">Cuantumul premiului unic în fiecare caz în parte nu va depăși salariul de bază al </w:t>
            </w:r>
            <w:r>
              <w:rPr>
                <w:rFonts w:ascii="Times New Roman" w:hAnsi="Times New Roman"/>
                <w:sz w:val="24"/>
                <w:szCs w:val="24"/>
                <w:lang w:val="ro-RO"/>
              </w:rPr>
              <w:lastRenderedPageBreak/>
              <w:t>persoanei premiate.</w:t>
            </w:r>
          </w:p>
          <w:p w:rsidR="00766464" w:rsidRDefault="00766464" w:rsidP="00766464">
            <w:pPr>
              <w:jc w:val="both"/>
              <w:rPr>
                <w:rFonts w:ascii="Times New Roman" w:hAnsi="Times New Roman"/>
                <w:sz w:val="24"/>
                <w:szCs w:val="24"/>
                <w:lang w:val="ro-RO"/>
              </w:rPr>
            </w:pPr>
          </w:p>
          <w:p w:rsidR="00766464" w:rsidRDefault="00766464" w:rsidP="00766464">
            <w:pPr>
              <w:jc w:val="both"/>
              <w:rPr>
                <w:rFonts w:ascii="Times New Roman" w:hAnsi="Times New Roman"/>
                <w:sz w:val="24"/>
                <w:szCs w:val="24"/>
                <w:lang w:val="ro-RO"/>
              </w:rPr>
            </w:pPr>
          </w:p>
          <w:p w:rsidR="00766464" w:rsidRPr="00995895" w:rsidRDefault="00766464" w:rsidP="00766464">
            <w:pPr>
              <w:jc w:val="both"/>
              <w:rPr>
                <w:rFonts w:ascii="Times New Roman" w:hAnsi="Times New Roman"/>
                <w:sz w:val="24"/>
                <w:szCs w:val="24"/>
                <w:lang w:val="ro-RO"/>
              </w:rPr>
            </w:pPr>
          </w:p>
        </w:tc>
        <w:tc>
          <w:tcPr>
            <w:tcW w:w="4251" w:type="dxa"/>
            <w:tcBorders>
              <w:top w:val="single" w:sz="4" w:space="0" w:color="auto"/>
            </w:tcBorders>
          </w:tcPr>
          <w:p w:rsidR="00766464" w:rsidRPr="00995895" w:rsidRDefault="00766464" w:rsidP="00766464">
            <w:pPr>
              <w:jc w:val="both"/>
              <w:rPr>
                <w:rFonts w:ascii="Times New Roman" w:hAnsi="Times New Roman"/>
                <w:sz w:val="24"/>
                <w:szCs w:val="24"/>
                <w:lang w:val="ro-RO"/>
              </w:rPr>
            </w:pPr>
            <w:r>
              <w:rPr>
                <w:rFonts w:ascii="Times New Roman" w:hAnsi="Times New Roman"/>
                <w:sz w:val="24"/>
                <w:szCs w:val="24"/>
                <w:lang w:val="ro-RO"/>
              </w:rPr>
              <w:lastRenderedPageBreak/>
              <w:t xml:space="preserve">Foarte corectă afirmație, dar surse financiare la acest capitol nu sunt identificați. Deoarece </w:t>
            </w:r>
            <w:r>
              <w:rPr>
                <w:rFonts w:ascii="Times New Roman" w:hAnsi="Times New Roman"/>
                <w:sz w:val="24"/>
                <w:szCs w:val="24"/>
                <w:lang w:val="ro-RO"/>
              </w:rPr>
              <w:lastRenderedPageBreak/>
              <w:t>calculul a celor nu mai mult de 2 % din fondul anual de salarizare la nivel de unitate, va fi nu un salariu de funcție, dar 114 lei pe lună și va fi maximum 1200 lei pe an.</w:t>
            </w:r>
          </w:p>
        </w:tc>
      </w:tr>
      <w:tr w:rsidR="00766464" w:rsidRPr="002E562F" w:rsidTr="00766464">
        <w:tc>
          <w:tcPr>
            <w:tcW w:w="785" w:type="dxa"/>
            <w:tcBorders>
              <w:top w:val="single" w:sz="4" w:space="0" w:color="auto"/>
            </w:tcBorders>
          </w:tcPr>
          <w:p w:rsidR="00766464" w:rsidRDefault="00766464" w:rsidP="00766464">
            <w:pP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6.</w:t>
            </w:r>
          </w:p>
        </w:tc>
        <w:tc>
          <w:tcPr>
            <w:tcW w:w="2777" w:type="dxa"/>
            <w:tcBorders>
              <w:top w:val="single" w:sz="4" w:space="0" w:color="auto"/>
            </w:tcBorders>
          </w:tcPr>
          <w:p w:rsidR="00766464" w:rsidRPr="00655937" w:rsidRDefault="00766464" w:rsidP="00766464">
            <w:pPr>
              <w:rPr>
                <w:rFonts w:ascii="Times New Roman" w:hAnsi="Times New Roman"/>
                <w:sz w:val="24"/>
                <w:szCs w:val="24"/>
                <w:lang w:val="ro-RO"/>
              </w:rPr>
            </w:pPr>
          </w:p>
        </w:tc>
        <w:tc>
          <w:tcPr>
            <w:tcW w:w="2289" w:type="dxa"/>
            <w:tcBorders>
              <w:top w:val="single" w:sz="4" w:space="0" w:color="auto"/>
            </w:tcBorders>
          </w:tcPr>
          <w:p w:rsidR="00766464" w:rsidRDefault="00766464" w:rsidP="00766464">
            <w:pPr>
              <w:rPr>
                <w:rFonts w:ascii="Times New Roman" w:hAnsi="Times New Roman" w:cs="Times New Roman"/>
                <w:sz w:val="24"/>
                <w:szCs w:val="24"/>
                <w:lang w:val="ro-RO"/>
              </w:rPr>
            </w:pPr>
            <w:r>
              <w:rPr>
                <w:rFonts w:ascii="Times New Roman" w:hAnsi="Times New Roman" w:cs="Times New Roman"/>
                <w:sz w:val="24"/>
                <w:szCs w:val="24"/>
                <w:lang w:val="ro-RO"/>
              </w:rPr>
              <w:t>Art. 31 alin. (2)</w:t>
            </w:r>
          </w:p>
        </w:tc>
        <w:tc>
          <w:tcPr>
            <w:tcW w:w="3686" w:type="dxa"/>
            <w:tcBorders>
              <w:top w:val="single" w:sz="4" w:space="0" w:color="auto"/>
            </w:tcBorders>
          </w:tcPr>
          <w:p w:rsidR="00766464" w:rsidRDefault="00766464" w:rsidP="00766464">
            <w:pPr>
              <w:jc w:val="both"/>
              <w:rPr>
                <w:rFonts w:ascii="Times New Roman" w:hAnsi="Times New Roman"/>
                <w:sz w:val="24"/>
                <w:szCs w:val="24"/>
                <w:lang w:val="ro-RO"/>
              </w:rPr>
            </w:pPr>
            <w:r>
              <w:rPr>
                <w:rFonts w:ascii="Times New Roman" w:hAnsi="Times New Roman"/>
                <w:sz w:val="24"/>
                <w:szCs w:val="24"/>
                <w:lang w:val="ro-RO"/>
              </w:rPr>
              <w:t>De exclus „începând cu data de 01 iulie 2019”</w:t>
            </w:r>
          </w:p>
        </w:tc>
        <w:tc>
          <w:tcPr>
            <w:tcW w:w="4251" w:type="dxa"/>
            <w:tcBorders>
              <w:top w:val="single" w:sz="4" w:space="0" w:color="auto"/>
            </w:tcBorders>
          </w:tcPr>
          <w:p w:rsidR="00766464" w:rsidRDefault="00766464" w:rsidP="00766464">
            <w:pPr>
              <w:jc w:val="both"/>
              <w:rPr>
                <w:rFonts w:ascii="Times New Roman" w:hAnsi="Times New Roman"/>
                <w:sz w:val="24"/>
                <w:szCs w:val="24"/>
                <w:lang w:val="ro-RO"/>
              </w:rPr>
            </w:pPr>
            <w:r>
              <w:rPr>
                <w:rFonts w:ascii="Times New Roman" w:hAnsi="Times New Roman"/>
                <w:sz w:val="24"/>
                <w:szCs w:val="24"/>
                <w:lang w:val="ro-RO"/>
              </w:rPr>
              <w:t>Angajații din sfera administrației publice locale, pentru această perioadă 1 decembrie 2018 – 1 iulie 2019, nu vor putea primi 5 premii unice după metoda de calcul veche.</w:t>
            </w:r>
          </w:p>
        </w:tc>
      </w:tr>
      <w:tr w:rsidR="00766464" w:rsidRPr="002E562F" w:rsidTr="00766464">
        <w:tc>
          <w:tcPr>
            <w:tcW w:w="785" w:type="dxa"/>
            <w:tcBorders>
              <w:top w:val="single" w:sz="4" w:space="0" w:color="auto"/>
            </w:tcBorders>
          </w:tcPr>
          <w:p w:rsidR="00766464" w:rsidRDefault="00766464" w:rsidP="00766464">
            <w:pPr>
              <w:rPr>
                <w:rFonts w:ascii="Times New Roman" w:hAnsi="Times New Roman" w:cs="Times New Roman"/>
                <w:b/>
                <w:sz w:val="24"/>
                <w:szCs w:val="24"/>
                <w:lang w:val="ro-RO"/>
              </w:rPr>
            </w:pPr>
            <w:r>
              <w:rPr>
                <w:rFonts w:ascii="Times New Roman" w:hAnsi="Times New Roman" w:cs="Times New Roman"/>
                <w:b/>
                <w:sz w:val="24"/>
                <w:szCs w:val="24"/>
                <w:lang w:val="ro-RO"/>
              </w:rPr>
              <w:t>7.</w:t>
            </w:r>
          </w:p>
        </w:tc>
        <w:tc>
          <w:tcPr>
            <w:tcW w:w="2777" w:type="dxa"/>
            <w:tcBorders>
              <w:top w:val="single" w:sz="4" w:space="0" w:color="auto"/>
            </w:tcBorders>
          </w:tcPr>
          <w:p w:rsidR="00766464" w:rsidRPr="00DE255C" w:rsidRDefault="00766464" w:rsidP="00766464">
            <w:pPr>
              <w:rPr>
                <w:rFonts w:ascii="Times New Roman" w:hAnsi="Times New Roman" w:cs="Times New Roman"/>
                <w:sz w:val="24"/>
                <w:szCs w:val="24"/>
                <w:lang w:val="ro-RO"/>
              </w:rPr>
            </w:pPr>
            <w:r w:rsidRPr="00DE255C">
              <w:rPr>
                <w:rFonts w:ascii="Times New Roman" w:hAnsi="Times New Roman"/>
                <w:sz w:val="24"/>
                <w:szCs w:val="24"/>
                <w:lang w:val="ro-RO"/>
              </w:rPr>
              <w:t>Proiectul de lege privind sistemul unitar de salarizare în sectorul bugetar</w:t>
            </w:r>
          </w:p>
        </w:tc>
        <w:tc>
          <w:tcPr>
            <w:tcW w:w="2289" w:type="dxa"/>
            <w:tcBorders>
              <w:top w:val="single" w:sz="4" w:space="0" w:color="auto"/>
            </w:tcBorders>
          </w:tcPr>
          <w:p w:rsidR="00766464" w:rsidRPr="00DE255C" w:rsidRDefault="00766464" w:rsidP="00766464">
            <w:pPr>
              <w:rPr>
                <w:rFonts w:ascii="Times New Roman" w:hAnsi="Times New Roman" w:cs="Times New Roman"/>
                <w:lang w:val="ro-RO"/>
              </w:rPr>
            </w:pPr>
            <w:r w:rsidRPr="00DE255C">
              <w:rPr>
                <w:rFonts w:ascii="Times New Roman" w:hAnsi="Times New Roman" w:cs="Times New Roman"/>
                <w:lang w:val="ro-RO"/>
              </w:rPr>
              <w:t>Capitolul III</w:t>
            </w:r>
          </w:p>
        </w:tc>
        <w:tc>
          <w:tcPr>
            <w:tcW w:w="3686" w:type="dxa"/>
            <w:tcBorders>
              <w:top w:val="single" w:sz="4" w:space="0" w:color="auto"/>
            </w:tcBorders>
          </w:tcPr>
          <w:p w:rsidR="00766464" w:rsidRPr="00DE255C" w:rsidRDefault="00766464" w:rsidP="00766464">
            <w:pPr>
              <w:rPr>
                <w:rFonts w:ascii="Times New Roman" w:hAnsi="Times New Roman" w:cs="Times New Roman"/>
                <w:lang w:val="ro-RO"/>
              </w:rPr>
            </w:pPr>
            <w:r w:rsidRPr="00DE255C">
              <w:rPr>
                <w:rFonts w:ascii="Times New Roman" w:hAnsi="Times New Roman"/>
                <w:sz w:val="24"/>
                <w:szCs w:val="24"/>
                <w:lang w:val="ro-RO"/>
              </w:rPr>
              <w:t>De introdus un articol care ar prevedea acordarea ajutorului material anual funcţionarilor publici.</w:t>
            </w:r>
          </w:p>
        </w:tc>
        <w:tc>
          <w:tcPr>
            <w:tcW w:w="4251" w:type="dxa"/>
            <w:tcBorders>
              <w:top w:val="single" w:sz="4" w:space="0" w:color="auto"/>
            </w:tcBorders>
          </w:tcPr>
          <w:p w:rsidR="00766464" w:rsidRPr="00DE255C" w:rsidRDefault="00766464" w:rsidP="00766464">
            <w:pPr>
              <w:rPr>
                <w:rFonts w:ascii="Times New Roman" w:hAnsi="Times New Roman" w:cs="Times New Roman"/>
                <w:lang w:val="ro-RO"/>
              </w:rPr>
            </w:pPr>
            <w:r w:rsidRPr="00DE255C">
              <w:rPr>
                <w:rFonts w:ascii="Times New Roman" w:hAnsi="Times New Roman" w:cs="Times New Roman"/>
                <w:lang w:val="ro-RO"/>
              </w:rPr>
              <w:t>În conformitate cu prevederile art. 165</w:t>
            </w:r>
            <w:r w:rsidRPr="00DE255C">
              <w:rPr>
                <w:rFonts w:ascii="Times New Roman" w:hAnsi="Times New Roman" w:cs="Times New Roman"/>
                <w:vertAlign w:val="superscript"/>
                <w:lang w:val="ro-RO"/>
              </w:rPr>
              <w:t xml:space="preserve">1 </w:t>
            </w:r>
            <w:r w:rsidRPr="00DE255C">
              <w:rPr>
                <w:rFonts w:ascii="Times New Roman" w:hAnsi="Times New Roman" w:cs="Times New Roman"/>
                <w:lang w:val="ro-RO"/>
              </w:rPr>
              <w:t>din Codul muncii al Republicii Moldova.</w:t>
            </w:r>
          </w:p>
        </w:tc>
      </w:tr>
      <w:tr w:rsidR="00766464" w:rsidRPr="002E562F" w:rsidTr="00766464">
        <w:tc>
          <w:tcPr>
            <w:tcW w:w="785" w:type="dxa"/>
          </w:tcPr>
          <w:p w:rsidR="00766464" w:rsidRPr="00786320" w:rsidRDefault="00766464" w:rsidP="00766464">
            <w:pPr>
              <w:rPr>
                <w:rFonts w:ascii="Times New Roman" w:hAnsi="Times New Roman" w:cs="Times New Roman"/>
                <w:b/>
                <w:lang w:val="en-US"/>
              </w:rPr>
            </w:pPr>
            <w:r>
              <w:rPr>
                <w:rFonts w:ascii="Times New Roman" w:hAnsi="Times New Roman" w:cs="Times New Roman"/>
                <w:b/>
                <w:lang w:val="en-US"/>
              </w:rPr>
              <w:t>8</w:t>
            </w:r>
            <w:r w:rsidRPr="00786320">
              <w:rPr>
                <w:rFonts w:ascii="Times New Roman" w:hAnsi="Times New Roman" w:cs="Times New Roman"/>
                <w:b/>
                <w:lang w:val="en-US"/>
              </w:rPr>
              <w:t>.</w:t>
            </w:r>
          </w:p>
        </w:tc>
        <w:tc>
          <w:tcPr>
            <w:tcW w:w="2777" w:type="dxa"/>
          </w:tcPr>
          <w:p w:rsidR="00766464" w:rsidRPr="008B29CF" w:rsidRDefault="00766464" w:rsidP="00766464">
            <w:pPr>
              <w:rPr>
                <w:rFonts w:ascii="Times New Roman" w:hAnsi="Times New Roman" w:cs="Times New Roman"/>
                <w:sz w:val="24"/>
                <w:szCs w:val="24"/>
                <w:lang w:val="en-US"/>
              </w:rPr>
            </w:pPr>
            <w:r w:rsidRPr="00655937">
              <w:rPr>
                <w:rFonts w:ascii="Times New Roman" w:hAnsi="Times New Roman"/>
                <w:sz w:val="24"/>
                <w:szCs w:val="24"/>
                <w:lang w:val="ro-RO"/>
              </w:rPr>
              <w:t>Proiectul de lege privind sistemul unitar de salarizare în sectorul bugetar</w:t>
            </w:r>
          </w:p>
        </w:tc>
        <w:tc>
          <w:tcPr>
            <w:tcW w:w="2289" w:type="dxa"/>
          </w:tcPr>
          <w:p w:rsidR="00766464" w:rsidRPr="00DE255C" w:rsidRDefault="00766464" w:rsidP="00766464">
            <w:pPr>
              <w:jc w:val="center"/>
              <w:rPr>
                <w:rFonts w:ascii="Times New Roman" w:hAnsi="Times New Roman"/>
                <w:sz w:val="24"/>
                <w:szCs w:val="24"/>
                <w:lang w:val="ro-RO"/>
              </w:rPr>
            </w:pPr>
            <w:r w:rsidRPr="00DE255C">
              <w:rPr>
                <w:rFonts w:ascii="Times New Roman" w:hAnsi="Times New Roman"/>
                <w:sz w:val="24"/>
                <w:szCs w:val="24"/>
                <w:lang w:val="ro-RO"/>
              </w:rPr>
              <w:t>Anexa nr.3, tabela nr.2</w:t>
            </w:r>
          </w:p>
        </w:tc>
        <w:tc>
          <w:tcPr>
            <w:tcW w:w="3686" w:type="dxa"/>
          </w:tcPr>
          <w:p w:rsidR="00766464" w:rsidRPr="008B29CF" w:rsidRDefault="00766464" w:rsidP="00766464">
            <w:pPr>
              <w:jc w:val="both"/>
              <w:rPr>
                <w:rFonts w:ascii="Times New Roman" w:hAnsi="Times New Roman"/>
                <w:sz w:val="24"/>
                <w:szCs w:val="24"/>
                <w:lang w:val="en-US"/>
              </w:rPr>
            </w:pPr>
            <w:r w:rsidRPr="00DE255C">
              <w:rPr>
                <w:rFonts w:ascii="Times New Roman" w:hAnsi="Times New Roman"/>
                <w:sz w:val="24"/>
                <w:szCs w:val="24"/>
                <w:lang w:val="ro-RO"/>
              </w:rPr>
              <w:t>De modificat Clasa de salarizare al Secretarului preturii din 78 în 98</w:t>
            </w:r>
            <w:r w:rsidRPr="008B29CF">
              <w:rPr>
                <w:rFonts w:ascii="Times New Roman" w:hAnsi="Times New Roman"/>
                <w:sz w:val="24"/>
                <w:szCs w:val="24"/>
                <w:lang w:val="en-US"/>
              </w:rPr>
              <w:t>.</w:t>
            </w:r>
          </w:p>
        </w:tc>
        <w:tc>
          <w:tcPr>
            <w:tcW w:w="4251" w:type="dxa"/>
          </w:tcPr>
          <w:p w:rsidR="00766464" w:rsidRPr="00DE255C" w:rsidRDefault="00766464" w:rsidP="00766464">
            <w:pPr>
              <w:jc w:val="both"/>
              <w:rPr>
                <w:rFonts w:ascii="Times New Roman" w:hAnsi="Times New Roman"/>
                <w:sz w:val="24"/>
                <w:szCs w:val="24"/>
                <w:lang w:val="ro-RO"/>
              </w:rPr>
            </w:pPr>
            <w:r w:rsidRPr="00DE255C">
              <w:rPr>
                <w:rFonts w:ascii="Times New Roman" w:hAnsi="Times New Roman"/>
                <w:sz w:val="24"/>
                <w:szCs w:val="24"/>
                <w:lang w:val="ro-RO"/>
              </w:rPr>
              <w:t>Luând în considerație că Secretarul preturii are în subordine directă 2 secții: Secția APL și Secția audiență și secretariat (în total 14 persoane și personalul tehnic 10 persoane), în total 24 de persoane din 50. Nu poate ca Secretarul preturii să-i fie atribuită clasa de salarizare mai mică decât la un Șef de Secție. Mai mult că are în subordine 2 Șefi de Secție.</w:t>
            </w:r>
          </w:p>
          <w:p w:rsidR="00766464" w:rsidRPr="00DE255C" w:rsidRDefault="00766464" w:rsidP="00766464">
            <w:pPr>
              <w:jc w:val="both"/>
              <w:rPr>
                <w:rFonts w:ascii="Times New Roman" w:hAnsi="Times New Roman"/>
                <w:sz w:val="24"/>
                <w:szCs w:val="24"/>
                <w:lang w:val="ro-RO"/>
              </w:rPr>
            </w:pPr>
            <w:r w:rsidRPr="00DE255C">
              <w:rPr>
                <w:rFonts w:ascii="Times New Roman" w:hAnsi="Times New Roman"/>
                <w:sz w:val="24"/>
                <w:szCs w:val="24"/>
                <w:lang w:val="ro-RO"/>
              </w:rPr>
              <w:t>Propunem modificarea clasei de salarizare din considerentul că este un volum mare de lucru, Secretarul preturii face parte din conducerea preturii și asigură întocmirea, executarea legală și conformă a actelor organizatorice și de dispoziție.</w:t>
            </w:r>
          </w:p>
          <w:p w:rsidR="00766464" w:rsidRPr="008B29CF" w:rsidRDefault="00766464" w:rsidP="00766464">
            <w:pPr>
              <w:jc w:val="both"/>
              <w:rPr>
                <w:rFonts w:ascii="Times New Roman" w:hAnsi="Times New Roman"/>
                <w:sz w:val="24"/>
                <w:szCs w:val="24"/>
                <w:lang w:val="en-US"/>
              </w:rPr>
            </w:pPr>
            <w:r w:rsidRPr="00DE255C">
              <w:rPr>
                <w:rFonts w:ascii="Times New Roman" w:hAnsi="Times New Roman"/>
                <w:sz w:val="24"/>
                <w:szCs w:val="24"/>
                <w:lang w:val="ro-RO"/>
              </w:rPr>
              <w:t>Pretorul de sector are clasa de salarizare – 110, Vicepretorii – 106 și ar fi bine ca la Secretarul preturii să fie – 98. Mai mult decât atât în sectorul Botanica populația constituie circa 215000 de locuitori.</w:t>
            </w:r>
          </w:p>
        </w:tc>
      </w:tr>
      <w:tr w:rsidR="00766464" w:rsidRPr="002E562F" w:rsidTr="00766464">
        <w:tc>
          <w:tcPr>
            <w:tcW w:w="785" w:type="dxa"/>
          </w:tcPr>
          <w:p w:rsidR="00766464" w:rsidRPr="008B29CF" w:rsidRDefault="00766464" w:rsidP="00766464">
            <w:pPr>
              <w:rPr>
                <w:rFonts w:ascii="Times New Roman" w:hAnsi="Times New Roman" w:cs="Times New Roman"/>
                <w:lang w:val="en-US"/>
              </w:rPr>
            </w:pPr>
            <w:r>
              <w:rPr>
                <w:rFonts w:ascii="Times New Roman" w:hAnsi="Times New Roman" w:cs="Times New Roman"/>
                <w:lang w:val="en-US"/>
              </w:rPr>
              <w:t>9.</w:t>
            </w:r>
          </w:p>
        </w:tc>
        <w:tc>
          <w:tcPr>
            <w:tcW w:w="2777" w:type="dxa"/>
          </w:tcPr>
          <w:p w:rsidR="00766464" w:rsidRPr="00DE255C" w:rsidRDefault="00766464" w:rsidP="00766464">
            <w:pPr>
              <w:rPr>
                <w:rFonts w:ascii="Times New Roman" w:hAnsi="Times New Roman" w:cs="Times New Roman"/>
                <w:sz w:val="24"/>
                <w:szCs w:val="24"/>
                <w:lang w:val="ro-RO"/>
              </w:rPr>
            </w:pPr>
            <w:r w:rsidRPr="00DE255C">
              <w:rPr>
                <w:rFonts w:ascii="Times New Roman" w:hAnsi="Times New Roman"/>
                <w:sz w:val="24"/>
                <w:szCs w:val="24"/>
                <w:lang w:val="ro-RO"/>
              </w:rPr>
              <w:t xml:space="preserve">Proiectul de lege </w:t>
            </w:r>
            <w:r w:rsidRPr="00DE255C">
              <w:rPr>
                <w:rFonts w:ascii="Times New Roman" w:hAnsi="Times New Roman"/>
                <w:sz w:val="24"/>
                <w:szCs w:val="24"/>
                <w:lang w:val="ro-RO"/>
              </w:rPr>
              <w:lastRenderedPageBreak/>
              <w:t>privind sistemul unitar de salarizare în sectorul bugetar</w:t>
            </w:r>
          </w:p>
        </w:tc>
        <w:tc>
          <w:tcPr>
            <w:tcW w:w="2289" w:type="dxa"/>
          </w:tcPr>
          <w:p w:rsidR="00766464" w:rsidRPr="00DE255C" w:rsidRDefault="00766464" w:rsidP="00766464">
            <w:pPr>
              <w:jc w:val="center"/>
              <w:rPr>
                <w:rFonts w:ascii="Times New Roman" w:hAnsi="Times New Roman"/>
                <w:sz w:val="24"/>
                <w:szCs w:val="24"/>
                <w:lang w:val="ro-RO"/>
              </w:rPr>
            </w:pPr>
            <w:r w:rsidRPr="00DE255C">
              <w:rPr>
                <w:rFonts w:ascii="Times New Roman" w:hAnsi="Times New Roman"/>
                <w:sz w:val="24"/>
                <w:szCs w:val="24"/>
                <w:lang w:val="ro-RO"/>
              </w:rPr>
              <w:lastRenderedPageBreak/>
              <w:t xml:space="preserve">Anexa nr.3, </w:t>
            </w:r>
            <w:r w:rsidRPr="00DE255C">
              <w:rPr>
                <w:rFonts w:ascii="Times New Roman" w:hAnsi="Times New Roman"/>
                <w:sz w:val="24"/>
                <w:szCs w:val="24"/>
                <w:lang w:val="ro-RO"/>
              </w:rPr>
              <w:lastRenderedPageBreak/>
              <w:t>tabela nr.2</w:t>
            </w:r>
          </w:p>
        </w:tc>
        <w:tc>
          <w:tcPr>
            <w:tcW w:w="3686" w:type="dxa"/>
          </w:tcPr>
          <w:p w:rsidR="00766464" w:rsidRPr="00DE255C" w:rsidRDefault="00766464" w:rsidP="00766464">
            <w:pPr>
              <w:jc w:val="both"/>
              <w:rPr>
                <w:rFonts w:ascii="Times New Roman" w:hAnsi="Times New Roman"/>
                <w:sz w:val="24"/>
                <w:szCs w:val="24"/>
                <w:lang w:val="ro-RO"/>
              </w:rPr>
            </w:pPr>
            <w:r w:rsidRPr="00DE255C">
              <w:rPr>
                <w:rFonts w:ascii="Times New Roman" w:hAnsi="Times New Roman"/>
                <w:sz w:val="24"/>
                <w:szCs w:val="24"/>
                <w:lang w:val="ro-RO"/>
              </w:rPr>
              <w:lastRenderedPageBreak/>
              <w:t xml:space="preserve">Propunem modificarea </w:t>
            </w:r>
            <w:r w:rsidRPr="00DE255C">
              <w:rPr>
                <w:rFonts w:ascii="Times New Roman" w:hAnsi="Times New Roman"/>
                <w:sz w:val="24"/>
                <w:szCs w:val="24"/>
                <w:lang w:val="ro-RO"/>
              </w:rPr>
              <w:lastRenderedPageBreak/>
              <w:t>clasei de salarizare și a Secretarului mun. Chișinău și a Secretarului Consiliului local.</w:t>
            </w:r>
          </w:p>
        </w:tc>
        <w:tc>
          <w:tcPr>
            <w:tcW w:w="4251" w:type="dxa"/>
          </w:tcPr>
          <w:p w:rsidR="00766464" w:rsidRPr="00DE255C" w:rsidRDefault="00766464" w:rsidP="00766464">
            <w:pPr>
              <w:jc w:val="both"/>
              <w:rPr>
                <w:rFonts w:ascii="Times New Roman" w:hAnsi="Times New Roman"/>
                <w:sz w:val="24"/>
                <w:szCs w:val="24"/>
                <w:lang w:val="ro-RO"/>
              </w:rPr>
            </w:pPr>
            <w:r w:rsidRPr="00DE255C">
              <w:rPr>
                <w:rFonts w:ascii="Times New Roman" w:hAnsi="Times New Roman"/>
                <w:sz w:val="24"/>
                <w:szCs w:val="24"/>
                <w:lang w:val="ro-RO"/>
              </w:rPr>
              <w:lastRenderedPageBreak/>
              <w:t xml:space="preserve">Ar fi optimal după așa </w:t>
            </w:r>
            <w:r w:rsidRPr="00DE255C">
              <w:rPr>
                <w:rFonts w:ascii="Times New Roman" w:hAnsi="Times New Roman"/>
                <w:sz w:val="24"/>
                <w:szCs w:val="24"/>
                <w:lang w:val="ro-RO"/>
              </w:rPr>
              <w:lastRenderedPageBreak/>
              <w:t xml:space="preserve">model: </w:t>
            </w:r>
          </w:p>
          <w:p w:rsidR="00766464" w:rsidRPr="00DE255C" w:rsidRDefault="00766464" w:rsidP="00766464">
            <w:pPr>
              <w:jc w:val="both"/>
              <w:rPr>
                <w:rFonts w:ascii="Times New Roman" w:hAnsi="Times New Roman"/>
                <w:sz w:val="24"/>
                <w:szCs w:val="24"/>
                <w:lang w:val="ro-RO"/>
              </w:rPr>
            </w:pPr>
            <w:r w:rsidRPr="00DE255C">
              <w:rPr>
                <w:rFonts w:ascii="Times New Roman" w:hAnsi="Times New Roman"/>
                <w:sz w:val="24"/>
                <w:szCs w:val="24"/>
                <w:lang w:val="ro-RO"/>
              </w:rPr>
              <w:t>Primarul mun. Chișinău – 120, Viceprimarii – 116 și Secretarul Consiliului mun. Chișinău – 110.</w:t>
            </w:r>
          </w:p>
          <w:p w:rsidR="00766464" w:rsidRPr="008B29CF" w:rsidRDefault="00766464" w:rsidP="00766464">
            <w:pPr>
              <w:jc w:val="both"/>
              <w:rPr>
                <w:rFonts w:ascii="Times New Roman" w:hAnsi="Times New Roman"/>
                <w:sz w:val="24"/>
                <w:szCs w:val="24"/>
                <w:lang w:val="en-US"/>
              </w:rPr>
            </w:pPr>
            <w:r w:rsidRPr="00DE255C">
              <w:rPr>
                <w:rFonts w:ascii="Times New Roman" w:hAnsi="Times New Roman"/>
                <w:sz w:val="24"/>
                <w:szCs w:val="24"/>
                <w:lang w:val="ro-RO"/>
              </w:rPr>
              <w:t>Iar pentru Președintele de raion – 110, Vicepreședinți – 106 și Secretarul raional – 98, mai departe în dependență de nr. populației.</w:t>
            </w:r>
          </w:p>
        </w:tc>
      </w:tr>
      <w:tr w:rsidR="00766464" w:rsidRPr="002E562F" w:rsidTr="00766464">
        <w:tc>
          <w:tcPr>
            <w:tcW w:w="785" w:type="dxa"/>
          </w:tcPr>
          <w:p w:rsidR="00766464" w:rsidRDefault="00766464" w:rsidP="00766464">
            <w:pPr>
              <w:rPr>
                <w:rFonts w:ascii="Times New Roman" w:hAnsi="Times New Roman" w:cs="Times New Roman"/>
                <w:lang w:val="en-US"/>
              </w:rPr>
            </w:pPr>
            <w:r>
              <w:rPr>
                <w:rFonts w:ascii="Times New Roman" w:hAnsi="Times New Roman" w:cs="Times New Roman"/>
                <w:lang w:val="en-US"/>
              </w:rPr>
              <w:lastRenderedPageBreak/>
              <w:t>10.</w:t>
            </w:r>
          </w:p>
        </w:tc>
        <w:tc>
          <w:tcPr>
            <w:tcW w:w="2777" w:type="dxa"/>
          </w:tcPr>
          <w:p w:rsidR="00766464" w:rsidRPr="00DE255C" w:rsidRDefault="00766464" w:rsidP="00766464">
            <w:pPr>
              <w:rPr>
                <w:rFonts w:ascii="Times New Roman" w:hAnsi="Times New Roman"/>
                <w:sz w:val="24"/>
                <w:szCs w:val="24"/>
                <w:lang w:val="ro-RO"/>
              </w:rPr>
            </w:pPr>
            <w:r w:rsidRPr="00DE255C">
              <w:rPr>
                <w:rFonts w:ascii="Times New Roman" w:hAnsi="Times New Roman"/>
                <w:sz w:val="24"/>
                <w:szCs w:val="24"/>
                <w:lang w:val="ro-RO"/>
              </w:rPr>
              <w:t>Proiectul de lege privind sistemul unitar de salarizare în sectorul bugetar</w:t>
            </w:r>
          </w:p>
        </w:tc>
        <w:tc>
          <w:tcPr>
            <w:tcW w:w="2289" w:type="dxa"/>
          </w:tcPr>
          <w:p w:rsidR="00766464" w:rsidRPr="00DE255C" w:rsidRDefault="00766464" w:rsidP="00766464">
            <w:pPr>
              <w:rPr>
                <w:rFonts w:ascii="Times New Roman" w:hAnsi="Times New Roman" w:cs="Times New Roman"/>
                <w:lang w:val="ro-RO"/>
              </w:rPr>
            </w:pPr>
            <w:r w:rsidRPr="00DE255C">
              <w:rPr>
                <w:rFonts w:ascii="Times New Roman" w:hAnsi="Times New Roman"/>
                <w:sz w:val="24"/>
                <w:szCs w:val="24"/>
                <w:lang w:val="ro-RO"/>
              </w:rPr>
              <w:t>Anexa nr.3, tabela nr.2</w:t>
            </w:r>
          </w:p>
        </w:tc>
        <w:tc>
          <w:tcPr>
            <w:tcW w:w="3686" w:type="dxa"/>
          </w:tcPr>
          <w:p w:rsidR="00766464" w:rsidRPr="00DE255C" w:rsidRDefault="00766464" w:rsidP="00766464">
            <w:pPr>
              <w:rPr>
                <w:rFonts w:ascii="Times New Roman" w:hAnsi="Times New Roman"/>
                <w:sz w:val="24"/>
                <w:szCs w:val="24"/>
                <w:lang w:val="ro-RO"/>
              </w:rPr>
            </w:pPr>
            <w:r>
              <w:rPr>
                <w:rFonts w:ascii="Times New Roman" w:hAnsi="Times New Roman"/>
                <w:sz w:val="24"/>
                <w:szCs w:val="24"/>
                <w:lang w:val="ro-RO"/>
              </w:rPr>
              <w:t>Funcția de ar</w:t>
            </w:r>
            <w:r w:rsidRPr="00DE255C">
              <w:rPr>
                <w:rFonts w:ascii="Times New Roman" w:hAnsi="Times New Roman"/>
                <w:sz w:val="24"/>
                <w:szCs w:val="24"/>
                <w:lang w:val="ro-RO"/>
              </w:rPr>
              <w:t>hitect – șef al sectorului și contabil – șef să fie transferate din funcții publice de execuție în funcții publice de conducere.</w:t>
            </w:r>
          </w:p>
        </w:tc>
        <w:tc>
          <w:tcPr>
            <w:tcW w:w="4251" w:type="dxa"/>
          </w:tcPr>
          <w:p w:rsidR="00766464" w:rsidRPr="00DE255C" w:rsidRDefault="00766464" w:rsidP="00766464">
            <w:pPr>
              <w:rPr>
                <w:rFonts w:ascii="Times New Roman" w:hAnsi="Times New Roman" w:cs="Times New Roman"/>
                <w:lang w:val="ro-RO"/>
              </w:rPr>
            </w:pPr>
            <w:r w:rsidRPr="00DE255C">
              <w:rPr>
                <w:rFonts w:ascii="Times New Roman" w:hAnsi="Times New Roman" w:cs="Times New Roman"/>
                <w:lang w:val="ro-RO"/>
              </w:rPr>
              <w:t>Arhitectorul -  șef al sectorului are  în subordinea sa 3 funcționari publici, precum și contabilul – șef un angajat, iar transferul acestora în funcții de execuție este contradictorie și nejustificată.</w:t>
            </w:r>
          </w:p>
        </w:tc>
      </w:tr>
    </w:tbl>
    <w:p w:rsidR="00766464" w:rsidRDefault="00766464" w:rsidP="00766464">
      <w:pPr>
        <w:rPr>
          <w:lang w:val="en-US"/>
        </w:rPr>
      </w:pPr>
    </w:p>
    <w:p w:rsidR="00766464" w:rsidRPr="00B25FDB" w:rsidRDefault="00766464" w:rsidP="00766464">
      <w:pPr>
        <w:rPr>
          <w:rFonts w:ascii="Times New Roman" w:hAnsi="Times New Roman" w:cs="Times New Roman"/>
          <w:sz w:val="28"/>
          <w:szCs w:val="28"/>
          <w:lang w:val="ro-RO"/>
        </w:rPr>
      </w:pPr>
      <w:r>
        <w:rPr>
          <w:lang w:val="en-US"/>
        </w:rPr>
        <w:tab/>
      </w:r>
      <w:r w:rsidRPr="00B25FDB">
        <w:rPr>
          <w:rFonts w:ascii="Times New Roman" w:hAnsi="Times New Roman" w:cs="Times New Roman"/>
          <w:sz w:val="28"/>
          <w:szCs w:val="28"/>
          <w:lang w:val="ro-RO"/>
        </w:rPr>
        <w:t>După o analiză am</w:t>
      </w:r>
      <w:r>
        <w:rPr>
          <w:rFonts w:ascii="Times New Roman" w:hAnsi="Times New Roman" w:cs="Times New Roman"/>
          <w:sz w:val="28"/>
          <w:szCs w:val="28"/>
          <w:lang w:val="ro-RO"/>
        </w:rPr>
        <w:t>p</w:t>
      </w:r>
      <w:r w:rsidRPr="00B25FDB">
        <w:rPr>
          <w:rFonts w:ascii="Times New Roman" w:hAnsi="Times New Roman" w:cs="Times New Roman"/>
          <w:sz w:val="28"/>
          <w:szCs w:val="28"/>
          <w:lang w:val="ro-RO"/>
        </w:rPr>
        <w:t>lă a Anexei nr. 3, tabelul 2</w:t>
      </w:r>
      <w:r>
        <w:rPr>
          <w:rFonts w:ascii="Times New Roman" w:hAnsi="Times New Roman" w:cs="Times New Roman"/>
          <w:sz w:val="28"/>
          <w:szCs w:val="28"/>
          <w:lang w:val="ro-RO"/>
        </w:rPr>
        <w:t>,</w:t>
      </w:r>
      <w:r w:rsidRPr="00B25FDB">
        <w:rPr>
          <w:rFonts w:ascii="Times New Roman" w:hAnsi="Times New Roman" w:cs="Times New Roman"/>
          <w:sz w:val="28"/>
          <w:szCs w:val="28"/>
          <w:lang w:val="ro-RO"/>
        </w:rPr>
        <w:t xml:space="preserve"> constatăm următoarele:</w:t>
      </w:r>
    </w:p>
    <w:p w:rsidR="00766464" w:rsidRPr="00CC2265" w:rsidRDefault="00766464" w:rsidP="00766464">
      <w:pPr>
        <w:ind w:firstLine="720"/>
        <w:rPr>
          <w:rFonts w:ascii="Times New Roman" w:hAnsi="Times New Roman" w:cs="Times New Roman"/>
          <w:color w:val="000000"/>
          <w:sz w:val="28"/>
          <w:szCs w:val="28"/>
          <w:lang w:val="ro-RO"/>
        </w:rPr>
      </w:pPr>
      <w:r w:rsidRPr="00CC2265">
        <w:rPr>
          <w:rFonts w:ascii="Times New Roman" w:hAnsi="Times New Roman" w:cs="Times New Roman"/>
          <w:sz w:val="28"/>
          <w:szCs w:val="28"/>
          <w:lang w:val="ro-RO"/>
        </w:rPr>
        <w:t>Conform prevederilor Legii 158 din 04.07.2008, cu privire la funcția publică,angajații din sistemul admini</w:t>
      </w:r>
      <w:r>
        <w:rPr>
          <w:rFonts w:ascii="Times New Roman" w:hAnsi="Times New Roman" w:cs="Times New Roman"/>
          <w:sz w:val="28"/>
          <w:szCs w:val="28"/>
          <w:lang w:val="ro-RO"/>
        </w:rPr>
        <w:t>strației publice sunt</w:t>
      </w:r>
      <w:r w:rsidRPr="00CC2265">
        <w:rPr>
          <w:rFonts w:ascii="Times New Roman" w:hAnsi="Times New Roman" w:cs="Times New Roman"/>
          <w:sz w:val="28"/>
          <w:szCs w:val="28"/>
          <w:lang w:val="ro-RO"/>
        </w:rPr>
        <w:t xml:space="preserve"> funcționaripublici „</w:t>
      </w:r>
      <w:r w:rsidRPr="00CC2265">
        <w:rPr>
          <w:rFonts w:ascii="Times New Roman" w:hAnsi="Times New Roman" w:cs="Times New Roman"/>
          <w:i/>
          <w:iCs/>
          <w:color w:val="000000"/>
          <w:sz w:val="28"/>
          <w:szCs w:val="28"/>
          <w:lang w:val="ro-RO"/>
        </w:rPr>
        <w:t>funcţionar public</w:t>
      </w:r>
      <w:r w:rsidRPr="00CC2265">
        <w:rPr>
          <w:rFonts w:ascii="Times New Roman" w:hAnsi="Times New Roman" w:cs="Times New Roman"/>
          <w:color w:val="000000"/>
          <w:sz w:val="28"/>
          <w:szCs w:val="28"/>
          <w:lang w:val="ro-RO"/>
        </w:rPr>
        <w:t> – persoană fizică numită, în condiţiile prezentei legi, într-o funcţie publică”.</w:t>
      </w:r>
    </w:p>
    <w:p w:rsidR="00766464" w:rsidRPr="00CC2265" w:rsidRDefault="00766464" w:rsidP="00766464">
      <w:pPr>
        <w:ind w:firstLine="720"/>
        <w:rPr>
          <w:rFonts w:ascii="Times New Roman" w:hAnsi="Times New Roman" w:cs="Times New Roman"/>
          <w:sz w:val="28"/>
          <w:szCs w:val="28"/>
          <w:lang w:val="ro-RO"/>
        </w:rPr>
      </w:pPr>
      <w:r w:rsidRPr="00CC2265">
        <w:rPr>
          <w:rFonts w:ascii="Times New Roman" w:hAnsi="Times New Roman" w:cs="Times New Roman"/>
          <w:color w:val="000000"/>
          <w:sz w:val="28"/>
          <w:szCs w:val="28"/>
          <w:lang w:val="ro-RO"/>
        </w:rPr>
        <w:t> </w:t>
      </w:r>
      <w:r>
        <w:rPr>
          <w:rFonts w:ascii="Times New Roman" w:hAnsi="Times New Roman" w:cs="Times New Roman"/>
          <w:color w:val="000000"/>
          <w:sz w:val="28"/>
          <w:szCs w:val="28"/>
          <w:lang w:val="ro-RO"/>
        </w:rPr>
        <w:t>C</w:t>
      </w:r>
      <w:r w:rsidRPr="00CC2265">
        <w:rPr>
          <w:rFonts w:ascii="Times New Roman" w:hAnsi="Times New Roman" w:cs="Times New Roman"/>
          <w:color w:val="000000"/>
          <w:sz w:val="28"/>
          <w:szCs w:val="28"/>
          <w:lang w:val="ro-RO"/>
        </w:rPr>
        <w:t xml:space="preserve">onform legii </w:t>
      </w:r>
      <w:r>
        <w:rPr>
          <w:rFonts w:ascii="Times New Roman" w:hAnsi="Times New Roman" w:cs="Times New Roman"/>
          <w:color w:val="000000"/>
          <w:sz w:val="28"/>
          <w:szCs w:val="28"/>
          <w:lang w:val="ro-RO"/>
        </w:rPr>
        <w:t xml:space="preserve">menționate </w:t>
      </w:r>
      <w:r w:rsidRPr="00CC2265">
        <w:rPr>
          <w:rFonts w:ascii="Times New Roman" w:hAnsi="Times New Roman" w:cs="Times New Roman"/>
          <w:color w:val="000000"/>
          <w:sz w:val="28"/>
          <w:szCs w:val="28"/>
          <w:lang w:val="ro-RO"/>
        </w:rPr>
        <w:t>și a nivelului atribuţiilor titularului, funcţiile publice se clasifică în următoarele categorii: </w:t>
      </w:r>
      <w:r w:rsidRPr="00CC2265">
        <w:rPr>
          <w:rFonts w:ascii="Times New Roman" w:hAnsi="Times New Roman" w:cs="Times New Roman"/>
          <w:color w:val="000000"/>
          <w:sz w:val="28"/>
          <w:szCs w:val="28"/>
          <w:lang w:val="ro-RO"/>
        </w:rPr>
        <w:br/>
        <w:t>    a) funcţii publice de conducere de nivel superior; </w:t>
      </w:r>
      <w:r w:rsidRPr="00CC2265">
        <w:rPr>
          <w:rFonts w:ascii="Times New Roman" w:hAnsi="Times New Roman" w:cs="Times New Roman"/>
          <w:color w:val="000000"/>
          <w:sz w:val="28"/>
          <w:szCs w:val="28"/>
          <w:lang w:val="ro-RO"/>
        </w:rPr>
        <w:br/>
        <w:t>    b) funcţii publice de conducere; </w:t>
      </w:r>
      <w:r w:rsidRPr="00CC2265">
        <w:rPr>
          <w:rFonts w:ascii="Times New Roman" w:hAnsi="Times New Roman" w:cs="Times New Roman"/>
          <w:color w:val="000000"/>
          <w:sz w:val="28"/>
          <w:szCs w:val="28"/>
          <w:lang w:val="ro-RO"/>
        </w:rPr>
        <w:br/>
        <w:t>    c) funcţii publice de execuţie.</w:t>
      </w:r>
      <w:r w:rsidRPr="00CC2265">
        <w:rPr>
          <w:rFonts w:ascii="Times New Roman" w:hAnsi="Times New Roman" w:cs="Times New Roman"/>
          <w:color w:val="000000"/>
          <w:lang w:val="ro-RO"/>
        </w:rPr>
        <w:t> </w:t>
      </w:r>
    </w:p>
    <w:p w:rsidR="00766464" w:rsidRDefault="00766464" w:rsidP="00766464">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această lege de bazănu sunt interpretări privind delimitarea atribuțiilor la nivel local și la  nivel central. Ceea ce am observat e că și în această lege s-a „încercat ” să dispară această discrepanță. Dar surprize că doar identică este funcția de „șef direcție generală, clasa de salarizare 102- 8,26”.Și, în final, ajungem cu diferențe foarte mari la capitolul clasa de salarizare și coeficient de salarizare. </w:t>
      </w:r>
    </w:p>
    <w:p w:rsidR="00766464" w:rsidRDefault="00766464" w:rsidP="00766464">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Oare experții au luat în calcul activitatea  în cadrul  administrației publice locale Chișinău, care are la deservire  aproximativ 1 mln. oameni? Politicile la nivel local sunt elaborate și implementate tot de acești specialiști. Nivelul internațional de calcul al salariilor, dacă zicem că dorim o lege competitivă, are grila de  1/5.  Adică,  între un conducător și un specialist cu studii superioare nu trebuie să fie această diferență atât de mare de salariu: clasa  120 la primar și  clasa 52 la specialist. Credem că pentru specialiștii din administrația publică locală  clasa minimă de salarizare trebuie să fie 80, coeficientul 5,22.</w:t>
      </w:r>
    </w:p>
    <w:p w:rsidR="00766464" w:rsidRDefault="00766464" w:rsidP="00766464">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Pentru specialiști din domeniul administrației locale, după implementarea acestei legi, salariile anuale vor fi mai mici cu aproximativ 7000- 10000 lei anual/persoană.</w:t>
      </w:r>
    </w:p>
    <w:p w:rsidR="00421173" w:rsidRDefault="00421173" w:rsidP="00421173">
      <w:pPr>
        <w:rPr>
          <w:rFonts w:ascii="Times New Roman" w:hAnsi="Times New Roman" w:cs="Times New Roman"/>
          <w:sz w:val="32"/>
          <w:szCs w:val="32"/>
          <w:lang w:val="en-US"/>
        </w:rPr>
      </w:pPr>
    </w:p>
    <w:p w:rsidR="00421173" w:rsidRPr="00766464" w:rsidRDefault="00421173" w:rsidP="00421173">
      <w:pPr>
        <w:ind w:firstLine="567"/>
        <w:jc w:val="both"/>
        <w:rPr>
          <w:sz w:val="28"/>
          <w:szCs w:val="28"/>
          <w:lang w:val="en-US"/>
        </w:rPr>
      </w:pPr>
      <w:r w:rsidRPr="00766464">
        <w:rPr>
          <w:sz w:val="28"/>
          <w:szCs w:val="28"/>
          <w:lang w:val="en-US"/>
        </w:rPr>
        <w:t xml:space="preserve">Vă informăm că urmare </w:t>
      </w:r>
      <w:proofErr w:type="gramStart"/>
      <w:r w:rsidRPr="00766464">
        <w:rPr>
          <w:sz w:val="28"/>
          <w:szCs w:val="28"/>
          <w:lang w:val="en-US"/>
        </w:rPr>
        <w:t>a</w:t>
      </w:r>
      <w:proofErr w:type="gramEnd"/>
      <w:r w:rsidRPr="00766464">
        <w:rPr>
          <w:sz w:val="28"/>
          <w:szCs w:val="28"/>
          <w:lang w:val="en-US"/>
        </w:rPr>
        <w:t xml:space="preserve"> examinării proiectului Legii privind sistemul unitar de salarizare, Administrația Națională a Penitenciarelor a constatat defavorizarea situației salariale a funcționarilor din sistemul administrației penitenciare manifestate prin:</w:t>
      </w:r>
    </w:p>
    <w:p w:rsidR="00421173" w:rsidRPr="00421173" w:rsidRDefault="00421173" w:rsidP="00421173">
      <w:pPr>
        <w:pStyle w:val="a4"/>
        <w:numPr>
          <w:ilvl w:val="0"/>
          <w:numId w:val="4"/>
        </w:numPr>
        <w:tabs>
          <w:tab w:val="left" w:pos="993"/>
        </w:tabs>
        <w:spacing w:after="0"/>
        <w:ind w:left="0" w:firstLine="567"/>
        <w:jc w:val="both"/>
        <w:rPr>
          <w:rFonts w:ascii="Times New Roman" w:hAnsi="Times New Roman"/>
          <w:sz w:val="28"/>
          <w:szCs w:val="28"/>
          <w:lang w:val="en-US"/>
        </w:rPr>
      </w:pPr>
      <w:r w:rsidRPr="00421173">
        <w:rPr>
          <w:rFonts w:ascii="Times New Roman" w:hAnsi="Times New Roman"/>
          <w:sz w:val="28"/>
          <w:szCs w:val="28"/>
          <w:lang w:val="en-US"/>
        </w:rPr>
        <w:t>Diminuarea nivelului de salarizare în raport cu nivelul actual;</w:t>
      </w:r>
    </w:p>
    <w:p w:rsidR="00421173" w:rsidRPr="00421173" w:rsidRDefault="00421173" w:rsidP="00421173">
      <w:pPr>
        <w:pStyle w:val="a4"/>
        <w:numPr>
          <w:ilvl w:val="0"/>
          <w:numId w:val="4"/>
        </w:numPr>
        <w:tabs>
          <w:tab w:val="left" w:pos="993"/>
        </w:tabs>
        <w:spacing w:after="0"/>
        <w:ind w:left="0" w:firstLine="567"/>
        <w:jc w:val="both"/>
        <w:rPr>
          <w:rFonts w:ascii="Times New Roman" w:hAnsi="Times New Roman"/>
          <w:sz w:val="28"/>
          <w:szCs w:val="28"/>
          <w:lang w:val="en-US"/>
        </w:rPr>
      </w:pPr>
      <w:r w:rsidRPr="00421173">
        <w:rPr>
          <w:rFonts w:ascii="Times New Roman" w:hAnsi="Times New Roman"/>
          <w:sz w:val="28"/>
          <w:szCs w:val="28"/>
          <w:lang w:val="en-US"/>
        </w:rPr>
        <w:t>Stabilirea discriminatorie a coeficienților de salarizare pentru funcții echivalente ale ANP în raport cu celelalte structuri din grupul operațional „Ordine publică și securitatea statului” (CNA, SIS, SPPS, IGP);</w:t>
      </w:r>
    </w:p>
    <w:p w:rsidR="00421173" w:rsidRPr="00421173" w:rsidRDefault="00421173" w:rsidP="00421173">
      <w:pPr>
        <w:pStyle w:val="a4"/>
        <w:numPr>
          <w:ilvl w:val="0"/>
          <w:numId w:val="4"/>
        </w:numPr>
        <w:tabs>
          <w:tab w:val="left" w:pos="993"/>
        </w:tabs>
        <w:spacing w:after="0"/>
        <w:ind w:left="0" w:firstLine="567"/>
        <w:jc w:val="both"/>
        <w:rPr>
          <w:rFonts w:ascii="Times New Roman" w:hAnsi="Times New Roman"/>
          <w:sz w:val="28"/>
          <w:szCs w:val="28"/>
          <w:lang w:val="en-US"/>
        </w:rPr>
      </w:pPr>
      <w:r w:rsidRPr="00421173">
        <w:rPr>
          <w:rFonts w:ascii="Times New Roman" w:hAnsi="Times New Roman"/>
          <w:sz w:val="28"/>
          <w:szCs w:val="28"/>
          <w:lang w:val="en-US"/>
        </w:rPr>
        <w:t>Plasarea categoriilor speciale de angajați cu status special la alte grupuri operaționale, fără a se ține cont de specificul și mediul de desfășurare a serviciului.</w:t>
      </w:r>
    </w:p>
    <w:p w:rsidR="00421173" w:rsidRPr="00413B07" w:rsidRDefault="00421173" w:rsidP="00421173">
      <w:pPr>
        <w:ind w:firstLine="567"/>
        <w:jc w:val="both"/>
        <w:rPr>
          <w:sz w:val="28"/>
          <w:szCs w:val="28"/>
          <w:lang w:val="en-US"/>
        </w:rPr>
      </w:pPr>
      <w:r w:rsidRPr="00413B07">
        <w:rPr>
          <w:sz w:val="28"/>
          <w:szCs w:val="28"/>
          <w:lang w:val="en-US"/>
        </w:rPr>
        <w:t>Astfel, în scopul înlăturării aspectelor contradictorii ale proiectului legii propunem:</w:t>
      </w:r>
    </w:p>
    <w:p w:rsidR="00421173" w:rsidRPr="00421173" w:rsidRDefault="00421173" w:rsidP="00421173">
      <w:pPr>
        <w:pStyle w:val="a4"/>
        <w:numPr>
          <w:ilvl w:val="0"/>
          <w:numId w:val="3"/>
        </w:numPr>
        <w:spacing w:after="160"/>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La art. 10 alin. (1), inclusiv anexa nr. 2, nu se regăsește sporul pentru categoria de calificare, or, potrivit art. 39 din Legea nr. 300/2017 cu privire la sistemul administrației penitenciare, pentru funcționarii publici cu statut special sunt stabilite 3 categorii de calificare. Asimilarea noțiunilor de „grad special” și „categorie de calificare”, în varianta propusă de autorul proiectului ca „grad profesional” este neîntemeiată atât timp cât legislația specială prevede aceste două distincte categorii, care sunt reglementate și se acordă diferit. </w:t>
      </w:r>
    </w:p>
    <w:p w:rsidR="00421173" w:rsidRPr="00421173" w:rsidRDefault="00421173" w:rsidP="00421173">
      <w:pPr>
        <w:pStyle w:val="a4"/>
        <w:numPr>
          <w:ilvl w:val="0"/>
          <w:numId w:val="3"/>
        </w:numPr>
        <w:spacing w:after="160"/>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La art. 10 alin. (2) </w:t>
      </w:r>
      <w:proofErr w:type="gramStart"/>
      <w:r w:rsidRPr="00421173">
        <w:rPr>
          <w:rFonts w:ascii="Times New Roman" w:hAnsi="Times New Roman"/>
          <w:sz w:val="28"/>
          <w:szCs w:val="28"/>
          <w:lang w:val="en-US"/>
        </w:rPr>
        <w:t>cuvintele</w:t>
      </w:r>
      <w:proofErr w:type="gramEnd"/>
      <w:r w:rsidRPr="00421173">
        <w:rPr>
          <w:rFonts w:ascii="Times New Roman" w:hAnsi="Times New Roman"/>
          <w:sz w:val="28"/>
          <w:szCs w:val="28"/>
          <w:lang w:val="en-US"/>
        </w:rPr>
        <w:t xml:space="preserve"> „mai poate beneficia” instituie o putere discreționară/ arbitrară inadmisibilă a conducătorului autorității. Or, acordarea sporurilor prevăzute la liniuțele 1-3 nu poate fi obiectul unor aprecieri subiective, ci recompensă pentru prestarea muncii în condițiile în care salariatul beneficiază de acest spor. Doar sporul prevăzut la liniuța 4 „premii unice” poate fi obiectul unei decizii discreționare obiective. </w:t>
      </w:r>
    </w:p>
    <w:p w:rsidR="00421173" w:rsidRPr="00981F9D" w:rsidRDefault="00421173" w:rsidP="00421173">
      <w:pPr>
        <w:ind w:firstLine="567"/>
        <w:jc w:val="both"/>
      </w:pPr>
      <w:proofErr w:type="gramStart"/>
      <w:r w:rsidRPr="00421173">
        <w:rPr>
          <w:lang w:val="en-US"/>
        </w:rPr>
        <w:t>Astfel, propunem excluderea cuvintelor „mai poate beneficia” în raport cu sporurile prevăzute la liniuțele 1-3 din art.</w:t>
      </w:r>
      <w:proofErr w:type="gramEnd"/>
      <w:r w:rsidRPr="00421173">
        <w:rPr>
          <w:lang w:val="en-US"/>
        </w:rPr>
        <w:t xml:space="preserve"> </w:t>
      </w:r>
      <w:proofErr w:type="gramStart"/>
      <w:r w:rsidRPr="00421173">
        <w:rPr>
          <w:lang w:val="en-US"/>
        </w:rPr>
        <w:t>10 alin.</w:t>
      </w:r>
      <w:proofErr w:type="gramEnd"/>
      <w:r w:rsidRPr="00421173">
        <w:rPr>
          <w:lang w:val="en-US"/>
        </w:rPr>
        <w:t xml:space="preserve"> </w:t>
      </w:r>
      <w:r>
        <w:t>(2) al proiectului de lege.</w:t>
      </w:r>
    </w:p>
    <w:p w:rsidR="00421173" w:rsidRPr="00421173" w:rsidRDefault="00421173" w:rsidP="00421173">
      <w:pPr>
        <w:pStyle w:val="a4"/>
        <w:numPr>
          <w:ilvl w:val="0"/>
          <w:numId w:val="3"/>
        </w:numPr>
        <w:spacing w:after="160"/>
        <w:ind w:left="0" w:firstLine="567"/>
        <w:jc w:val="both"/>
        <w:rPr>
          <w:rFonts w:ascii="Times New Roman" w:hAnsi="Times New Roman"/>
          <w:sz w:val="28"/>
          <w:szCs w:val="28"/>
          <w:lang w:val="en-US"/>
        </w:rPr>
      </w:pPr>
      <w:r w:rsidRPr="00421173">
        <w:rPr>
          <w:rFonts w:ascii="Times New Roman" w:hAnsi="Times New Roman"/>
          <w:sz w:val="28"/>
          <w:szCs w:val="28"/>
          <w:lang w:val="en-US"/>
        </w:rPr>
        <w:t>La art. 13, autorul propune achitarea sportului lunar pentru grad profesional pentru timpul efectiv lucrat.</w:t>
      </w:r>
    </w:p>
    <w:p w:rsidR="00421173" w:rsidRPr="00421173" w:rsidRDefault="00421173" w:rsidP="00421173">
      <w:pPr>
        <w:pStyle w:val="a4"/>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Reamintim că în varianta propusă de autor, gradul profesional se asimilează cu noțiunea de „grad special” care se acordă funcționarilor publici cu statut special în condițiile Legii nr.300/2017. Aflarea salariatului în concediu anual sau cel medical nu îl privează de acest grad obținut în condițiile legii, prin urmare, achitarea lui doar pentru timpul efectiv lucrat </w:t>
      </w:r>
      <w:proofErr w:type="gramStart"/>
      <w:r w:rsidRPr="00421173">
        <w:rPr>
          <w:rFonts w:ascii="Times New Roman" w:hAnsi="Times New Roman"/>
          <w:sz w:val="28"/>
          <w:szCs w:val="28"/>
          <w:lang w:val="en-US"/>
        </w:rPr>
        <w:t>este</w:t>
      </w:r>
      <w:proofErr w:type="gramEnd"/>
      <w:r w:rsidRPr="00421173">
        <w:rPr>
          <w:rFonts w:ascii="Times New Roman" w:hAnsi="Times New Roman"/>
          <w:sz w:val="28"/>
          <w:szCs w:val="28"/>
          <w:lang w:val="en-US"/>
        </w:rPr>
        <w:t xml:space="preserve"> inadmisibilă.  </w:t>
      </w:r>
    </w:p>
    <w:p w:rsidR="00421173" w:rsidRPr="00421173" w:rsidRDefault="00421173" w:rsidP="00421173">
      <w:pPr>
        <w:pStyle w:val="a4"/>
        <w:ind w:left="0" w:firstLine="567"/>
        <w:jc w:val="both"/>
        <w:rPr>
          <w:rFonts w:ascii="Times New Roman" w:hAnsi="Times New Roman"/>
          <w:sz w:val="28"/>
          <w:szCs w:val="28"/>
          <w:lang w:val="en-US"/>
        </w:rPr>
      </w:pPr>
      <w:proofErr w:type="gramStart"/>
      <w:r w:rsidRPr="00421173">
        <w:rPr>
          <w:rFonts w:ascii="Times New Roman" w:hAnsi="Times New Roman"/>
          <w:sz w:val="28"/>
          <w:szCs w:val="28"/>
          <w:lang w:val="en-US"/>
        </w:rPr>
        <w:lastRenderedPageBreak/>
        <w:t>În condițiile propuse de autor, se diminuează nejustificat drepturile salariaților, în situația în care în prezent menţinerea salariului mediu pentru perioada incapacității temporare de muncă constituie 100% din salariul lunar.</w:t>
      </w:r>
      <w:proofErr w:type="gramEnd"/>
      <w:r w:rsidRPr="00421173">
        <w:rPr>
          <w:rFonts w:ascii="Times New Roman" w:hAnsi="Times New Roman"/>
          <w:sz w:val="28"/>
          <w:szCs w:val="28"/>
          <w:lang w:val="en-US"/>
        </w:rPr>
        <w:t xml:space="preserve"> Acest fapt </w:t>
      </w:r>
      <w:proofErr w:type="gramStart"/>
      <w:r w:rsidRPr="00421173">
        <w:rPr>
          <w:rFonts w:ascii="Times New Roman" w:hAnsi="Times New Roman"/>
          <w:sz w:val="28"/>
          <w:szCs w:val="28"/>
          <w:lang w:val="en-US"/>
        </w:rPr>
        <w:t>va</w:t>
      </w:r>
      <w:proofErr w:type="gramEnd"/>
      <w:r w:rsidRPr="00421173">
        <w:rPr>
          <w:rFonts w:ascii="Times New Roman" w:hAnsi="Times New Roman"/>
          <w:sz w:val="28"/>
          <w:szCs w:val="28"/>
          <w:lang w:val="en-US"/>
        </w:rPr>
        <w:t xml:space="preserve"> duce la diminuarea garanţiilor sociale existente, iar persoana care și-a pierdut capacitatea de muncă în exercitarea serviciului pentru perioada tratamentului, va primi remunerație mai mică, situație ce va descuraja personalul să-și îndeplinească corespunzător atribuțiile de serviciu, care, de altfel, presupun expunerea permanentă unui risc eminent pentru viața și sănătatea personală. </w:t>
      </w:r>
    </w:p>
    <w:p w:rsidR="00421173" w:rsidRPr="00421173" w:rsidRDefault="00421173" w:rsidP="00421173">
      <w:pPr>
        <w:pStyle w:val="a4"/>
        <w:numPr>
          <w:ilvl w:val="0"/>
          <w:numId w:val="3"/>
        </w:numPr>
        <w:spacing w:after="160"/>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La art. 14 alin. (1), se propune acordarea sporului pentru deținerea titlului științific doar pentru angajații </w:t>
      </w:r>
      <w:proofErr w:type="gramStart"/>
      <w:r w:rsidRPr="00421173">
        <w:rPr>
          <w:rFonts w:ascii="Times New Roman" w:hAnsi="Times New Roman"/>
          <w:sz w:val="28"/>
          <w:szCs w:val="28"/>
          <w:lang w:val="en-US"/>
        </w:rPr>
        <w:t>ce</w:t>
      </w:r>
      <w:proofErr w:type="gramEnd"/>
      <w:r w:rsidRPr="00421173">
        <w:rPr>
          <w:rFonts w:ascii="Times New Roman" w:hAnsi="Times New Roman"/>
          <w:sz w:val="28"/>
          <w:szCs w:val="28"/>
          <w:lang w:val="en-US"/>
        </w:rPr>
        <w:t xml:space="preserve"> desfășoară muncă științifico-metodică. Considerăm o atare abordare nejudicioasă, care descurajează persoanele </w:t>
      </w:r>
      <w:proofErr w:type="gramStart"/>
      <w:r w:rsidRPr="00421173">
        <w:rPr>
          <w:rFonts w:ascii="Times New Roman" w:hAnsi="Times New Roman"/>
          <w:sz w:val="28"/>
          <w:szCs w:val="28"/>
          <w:lang w:val="en-US"/>
        </w:rPr>
        <w:t>să</w:t>
      </w:r>
      <w:proofErr w:type="gramEnd"/>
      <w:r w:rsidRPr="00421173">
        <w:rPr>
          <w:rFonts w:ascii="Times New Roman" w:hAnsi="Times New Roman"/>
          <w:sz w:val="28"/>
          <w:szCs w:val="28"/>
          <w:lang w:val="en-US"/>
        </w:rPr>
        <w:t xml:space="preserve"> obțină titlul științific în domeniul în care activează, ridicându-și astfel nivelul de pregătire profesională prin efectuarea unei cercetări științifice aprofundate în specialitatea sa.</w:t>
      </w:r>
    </w:p>
    <w:p w:rsidR="00421173" w:rsidRPr="00421173" w:rsidRDefault="00421173" w:rsidP="00421173">
      <w:pPr>
        <w:pStyle w:val="a4"/>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Angajatorul nu trebuie </w:t>
      </w:r>
      <w:proofErr w:type="gramStart"/>
      <w:r w:rsidRPr="00421173">
        <w:rPr>
          <w:rFonts w:ascii="Times New Roman" w:hAnsi="Times New Roman"/>
          <w:sz w:val="28"/>
          <w:szCs w:val="28"/>
          <w:lang w:val="en-US"/>
        </w:rPr>
        <w:t>să</w:t>
      </w:r>
      <w:proofErr w:type="gramEnd"/>
      <w:r w:rsidRPr="00421173">
        <w:rPr>
          <w:rFonts w:ascii="Times New Roman" w:hAnsi="Times New Roman"/>
          <w:sz w:val="28"/>
          <w:szCs w:val="28"/>
          <w:lang w:val="en-US"/>
        </w:rPr>
        <w:t xml:space="preserve"> deprime intențiile salariatului de a-și ridica nivelul de pregătire profesională la nivel științific, ba din contra să încurajeze toate aceste intenții, ca într-un final să fie ridicată capacitatea profesională a întregii autorități.</w:t>
      </w:r>
    </w:p>
    <w:p w:rsidR="00421173" w:rsidRPr="00421173" w:rsidRDefault="00421173" w:rsidP="00421173">
      <w:pPr>
        <w:pStyle w:val="a4"/>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 La art. </w:t>
      </w:r>
      <w:proofErr w:type="gramStart"/>
      <w:r w:rsidRPr="00421173">
        <w:rPr>
          <w:rFonts w:ascii="Times New Roman" w:hAnsi="Times New Roman"/>
          <w:sz w:val="28"/>
          <w:szCs w:val="28"/>
          <w:lang w:val="en-US"/>
        </w:rPr>
        <w:t>17 cuvântul „poate” de exclus (vezi argumentarea la prima liniuță).</w:t>
      </w:r>
      <w:proofErr w:type="gramEnd"/>
    </w:p>
    <w:p w:rsidR="00421173" w:rsidRPr="00421173" w:rsidRDefault="00421173" w:rsidP="00421173">
      <w:pPr>
        <w:pStyle w:val="a4"/>
        <w:numPr>
          <w:ilvl w:val="0"/>
          <w:numId w:val="3"/>
        </w:numPr>
        <w:spacing w:after="0"/>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La art. 18 alin. (2), pe de o parte </w:t>
      </w:r>
      <w:proofErr w:type="gramStart"/>
      <w:r w:rsidRPr="00421173">
        <w:rPr>
          <w:rFonts w:ascii="Times New Roman" w:hAnsi="Times New Roman"/>
          <w:sz w:val="28"/>
          <w:szCs w:val="28"/>
          <w:lang w:val="en-US"/>
        </w:rPr>
        <w:t>este</w:t>
      </w:r>
      <w:proofErr w:type="gramEnd"/>
      <w:r w:rsidRPr="00421173">
        <w:rPr>
          <w:rFonts w:ascii="Times New Roman" w:hAnsi="Times New Roman"/>
          <w:sz w:val="28"/>
          <w:szCs w:val="28"/>
          <w:lang w:val="en-US"/>
        </w:rPr>
        <w:t xml:space="preserve"> prevăzut că lista-tip a lucrărilor și a locurilor de muncă, precum și mărimea concretă a sporului de compensare pentru munca prestată în condiții nefavorabile se stabilesc de Guvern, iar pe de altă parte la alin. (1) </w:t>
      </w:r>
      <w:proofErr w:type="gramStart"/>
      <w:r w:rsidRPr="00421173">
        <w:rPr>
          <w:rFonts w:ascii="Times New Roman" w:hAnsi="Times New Roman"/>
          <w:sz w:val="28"/>
          <w:szCs w:val="28"/>
          <w:lang w:val="en-US"/>
        </w:rPr>
        <w:t>este</w:t>
      </w:r>
      <w:proofErr w:type="gramEnd"/>
      <w:r w:rsidRPr="00421173">
        <w:rPr>
          <w:rFonts w:ascii="Times New Roman" w:hAnsi="Times New Roman"/>
          <w:sz w:val="28"/>
          <w:szCs w:val="28"/>
          <w:lang w:val="en-US"/>
        </w:rPr>
        <w:t xml:space="preserve"> indicat că acest spor se stabilește în rezultatul atestării locurilor de muncă. Considerăm, că în cazul în care Guvernul aprobă o listă-tip, nu </w:t>
      </w:r>
      <w:proofErr w:type="gramStart"/>
      <w:r w:rsidRPr="00421173">
        <w:rPr>
          <w:rFonts w:ascii="Times New Roman" w:hAnsi="Times New Roman"/>
          <w:sz w:val="28"/>
          <w:szCs w:val="28"/>
          <w:lang w:val="en-US"/>
        </w:rPr>
        <w:t>va</w:t>
      </w:r>
      <w:proofErr w:type="gramEnd"/>
      <w:r w:rsidRPr="00421173">
        <w:rPr>
          <w:rFonts w:ascii="Times New Roman" w:hAnsi="Times New Roman"/>
          <w:sz w:val="28"/>
          <w:szCs w:val="28"/>
          <w:lang w:val="en-US"/>
        </w:rPr>
        <w:t xml:space="preserve"> fi necesar atestarea lucrărilor și locurilor respective.</w:t>
      </w:r>
    </w:p>
    <w:p w:rsidR="00421173" w:rsidRPr="00421173" w:rsidRDefault="00421173" w:rsidP="00421173">
      <w:pPr>
        <w:pStyle w:val="a4"/>
        <w:numPr>
          <w:ilvl w:val="0"/>
          <w:numId w:val="3"/>
        </w:numPr>
        <w:spacing w:after="0"/>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La art. 24 la alin (1) </w:t>
      </w:r>
      <w:proofErr w:type="gramStart"/>
      <w:r w:rsidRPr="00421173">
        <w:rPr>
          <w:rFonts w:ascii="Times New Roman" w:hAnsi="Times New Roman"/>
          <w:sz w:val="28"/>
          <w:szCs w:val="28"/>
          <w:lang w:val="en-US"/>
        </w:rPr>
        <w:t>este</w:t>
      </w:r>
      <w:proofErr w:type="gramEnd"/>
      <w:r w:rsidRPr="00421173">
        <w:rPr>
          <w:rFonts w:ascii="Times New Roman" w:hAnsi="Times New Roman"/>
          <w:sz w:val="28"/>
          <w:szCs w:val="28"/>
          <w:lang w:val="en-US"/>
        </w:rPr>
        <w:t xml:space="preserve"> prevăzut că „suplimentele pentru cumularea atribuțiilor funcției deținute cu atribuțiile unei funcții vacante sau temporar vacante se stabilesc personalului </w:t>
      </w:r>
      <w:r w:rsidRPr="00421173">
        <w:rPr>
          <w:rFonts w:ascii="Times New Roman" w:hAnsi="Times New Roman"/>
          <w:b/>
          <w:sz w:val="28"/>
          <w:szCs w:val="28"/>
          <w:lang w:val="en-US"/>
        </w:rPr>
        <w:t>cu funcții de conducere</w:t>
      </w:r>
      <w:r w:rsidRPr="00421173">
        <w:rPr>
          <w:rFonts w:ascii="Times New Roman" w:hAnsi="Times New Roman"/>
          <w:sz w:val="28"/>
          <w:szCs w:val="28"/>
          <w:lang w:val="en-US"/>
        </w:rPr>
        <w:t xml:space="preserve"> și de execuție (…)”, iar alin. (3) </w:t>
      </w:r>
      <w:proofErr w:type="gramStart"/>
      <w:r w:rsidRPr="00421173">
        <w:rPr>
          <w:rFonts w:ascii="Times New Roman" w:hAnsi="Times New Roman"/>
          <w:sz w:val="28"/>
          <w:szCs w:val="28"/>
          <w:lang w:val="en-US"/>
        </w:rPr>
        <w:t>prevede</w:t>
      </w:r>
      <w:proofErr w:type="gramEnd"/>
      <w:r w:rsidRPr="00421173">
        <w:rPr>
          <w:rFonts w:ascii="Times New Roman" w:hAnsi="Times New Roman"/>
          <w:sz w:val="28"/>
          <w:szCs w:val="28"/>
          <w:lang w:val="en-US"/>
        </w:rPr>
        <w:t xml:space="preserve"> că „</w:t>
      </w:r>
      <w:r w:rsidRPr="00421173">
        <w:rPr>
          <w:rFonts w:ascii="Times New Roman" w:hAnsi="Times New Roman"/>
          <w:b/>
          <w:sz w:val="28"/>
          <w:szCs w:val="28"/>
          <w:lang w:val="en-US"/>
        </w:rPr>
        <w:t>nu se permite cumularea atribuțiilor altor funcții în orele de program personalului cu funcții de conducere</w:t>
      </w:r>
      <w:r w:rsidRPr="00421173">
        <w:rPr>
          <w:rFonts w:ascii="Times New Roman" w:hAnsi="Times New Roman"/>
          <w:sz w:val="28"/>
          <w:szCs w:val="28"/>
          <w:lang w:val="en-US"/>
        </w:rPr>
        <w:t xml:space="preserve"> și corpului profesoral.”. </w:t>
      </w:r>
    </w:p>
    <w:p w:rsidR="00421173" w:rsidRPr="00421173" w:rsidRDefault="00421173" w:rsidP="00421173">
      <w:pPr>
        <w:pStyle w:val="a4"/>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La caz menționăm că suntem în prezența unui paralelism normativ, care reglementează aceeași chestiune însă într-o manieră opusă. </w:t>
      </w:r>
      <w:proofErr w:type="gramStart"/>
      <w:r w:rsidRPr="00421173">
        <w:rPr>
          <w:rFonts w:ascii="Times New Roman" w:hAnsi="Times New Roman"/>
          <w:sz w:val="28"/>
          <w:szCs w:val="28"/>
          <w:lang w:val="en-US"/>
        </w:rPr>
        <w:t>Considerăm oportun excluderea alin.</w:t>
      </w:r>
      <w:proofErr w:type="gramEnd"/>
      <w:r w:rsidRPr="00421173">
        <w:rPr>
          <w:rFonts w:ascii="Times New Roman" w:hAnsi="Times New Roman"/>
          <w:sz w:val="28"/>
          <w:szCs w:val="28"/>
          <w:lang w:val="en-US"/>
        </w:rPr>
        <w:t xml:space="preserve"> (3).</w:t>
      </w:r>
    </w:p>
    <w:p w:rsidR="00421173" w:rsidRPr="00421173" w:rsidRDefault="00421173" w:rsidP="00421173">
      <w:pPr>
        <w:pStyle w:val="a4"/>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Cu titlu de exemplu precizăm că în situația în care </w:t>
      </w:r>
      <w:proofErr w:type="gramStart"/>
      <w:r w:rsidRPr="00421173">
        <w:rPr>
          <w:rFonts w:ascii="Times New Roman" w:hAnsi="Times New Roman"/>
          <w:sz w:val="28"/>
          <w:szCs w:val="28"/>
          <w:lang w:val="en-US"/>
        </w:rPr>
        <w:t>un</w:t>
      </w:r>
      <w:proofErr w:type="gramEnd"/>
      <w:r w:rsidRPr="00421173">
        <w:rPr>
          <w:rFonts w:ascii="Times New Roman" w:hAnsi="Times New Roman"/>
          <w:sz w:val="28"/>
          <w:szCs w:val="28"/>
          <w:lang w:val="en-US"/>
        </w:rPr>
        <w:t xml:space="preserve"> șef de secție în cadrul direcției va îndeplini obligațiile de serviciu ale șefului direcției în virtutea faptului că și locțiitorul ultimului este absent, șeful de secție nu va fi remunerat nici într-un fel pentru cumularea funcției respective. De asemenea, sunt categorii de funcții ce în denumire au sintagma „șef” (șef secție medicală) cărora le sunt încredințate atribuții altor secții, dar pentru care nu vor fi remunerați.</w:t>
      </w:r>
    </w:p>
    <w:p w:rsidR="00421173" w:rsidRPr="00421173" w:rsidRDefault="00421173" w:rsidP="00421173">
      <w:pPr>
        <w:pStyle w:val="a4"/>
        <w:numPr>
          <w:ilvl w:val="0"/>
          <w:numId w:val="3"/>
        </w:numPr>
        <w:spacing w:after="0"/>
        <w:ind w:left="0" w:firstLine="567"/>
        <w:jc w:val="both"/>
        <w:rPr>
          <w:rFonts w:ascii="Times New Roman" w:hAnsi="Times New Roman"/>
          <w:sz w:val="28"/>
          <w:szCs w:val="28"/>
          <w:lang w:val="en-US"/>
        </w:rPr>
      </w:pPr>
      <w:r w:rsidRPr="00421173">
        <w:rPr>
          <w:rFonts w:ascii="Times New Roman" w:hAnsi="Times New Roman"/>
          <w:sz w:val="28"/>
          <w:szCs w:val="28"/>
          <w:lang w:val="en-US"/>
        </w:rPr>
        <w:t>La anexa nr. 6 din proiect, autorul clasifică autoritățile indicate în această acnexă în calitate de grup ocupațional „Ordine publică și securitate a statului” din raționamentele că sarcinile și atribuțiile acestor autorități sunt dintr-un același domeniu.</w:t>
      </w:r>
    </w:p>
    <w:p w:rsidR="00421173" w:rsidRPr="00421173" w:rsidRDefault="00421173" w:rsidP="00421173">
      <w:pPr>
        <w:pStyle w:val="a4"/>
        <w:ind w:left="0" w:firstLine="567"/>
        <w:jc w:val="both"/>
        <w:rPr>
          <w:rFonts w:ascii="Times New Roman" w:hAnsi="Times New Roman"/>
          <w:sz w:val="28"/>
          <w:szCs w:val="28"/>
          <w:lang w:val="en-US"/>
        </w:rPr>
      </w:pPr>
      <w:proofErr w:type="gramStart"/>
      <w:r w:rsidRPr="00421173">
        <w:rPr>
          <w:rFonts w:ascii="Times New Roman" w:hAnsi="Times New Roman"/>
          <w:sz w:val="28"/>
          <w:szCs w:val="28"/>
          <w:lang w:val="en-US"/>
        </w:rPr>
        <w:lastRenderedPageBreak/>
        <w:t>Cu toate acestea, autorul creează o situație discriminatorie a nivelului de salarizare ale funcționarilor publici cu statut special din cadrul sistemului administrației penitenciare în raport cu celelalte autorități prevăzute în anexa respectivă.</w:t>
      </w:r>
      <w:proofErr w:type="gramEnd"/>
    </w:p>
    <w:p w:rsidR="00421173" w:rsidRPr="00421173" w:rsidRDefault="00421173" w:rsidP="00421173">
      <w:pPr>
        <w:pStyle w:val="a4"/>
        <w:ind w:left="0" w:firstLine="567"/>
        <w:jc w:val="both"/>
        <w:rPr>
          <w:rFonts w:ascii="Times New Roman" w:hAnsi="Times New Roman"/>
          <w:sz w:val="28"/>
          <w:szCs w:val="28"/>
          <w:lang w:val="en-US"/>
        </w:rPr>
      </w:pPr>
      <w:r w:rsidRPr="00421173">
        <w:rPr>
          <w:rFonts w:ascii="Times New Roman" w:hAnsi="Times New Roman"/>
          <w:sz w:val="28"/>
          <w:szCs w:val="28"/>
          <w:lang w:val="en-US"/>
        </w:rPr>
        <w:t>În așa fel, se depreciază importanța și valoarea muncii prestate în cadrul sistemului administrației penitenciare, muncă care presupune lucru permanent cu contingentul special de persoane, ce sunt custodiate pentru comportament infracţional periculos, iar această activitate implică expunerea permanentă la un stres psihologic considerabil.</w:t>
      </w:r>
    </w:p>
    <w:p w:rsidR="00421173" w:rsidRPr="00421173" w:rsidRDefault="00421173" w:rsidP="00421173">
      <w:pPr>
        <w:pStyle w:val="a4"/>
        <w:ind w:left="0" w:firstLine="567"/>
        <w:jc w:val="both"/>
        <w:rPr>
          <w:rFonts w:ascii="Times New Roman" w:hAnsi="Times New Roman"/>
          <w:sz w:val="28"/>
          <w:szCs w:val="28"/>
          <w:lang w:val="en-US"/>
        </w:rPr>
      </w:pPr>
      <w:r w:rsidRPr="00421173">
        <w:rPr>
          <w:rFonts w:ascii="Times New Roman" w:hAnsi="Times New Roman"/>
          <w:sz w:val="28"/>
          <w:szCs w:val="28"/>
          <w:lang w:val="en-US"/>
        </w:rPr>
        <w:tab/>
      </w:r>
      <w:proofErr w:type="gramStart"/>
      <w:r w:rsidRPr="00421173">
        <w:rPr>
          <w:rFonts w:ascii="Times New Roman" w:hAnsi="Times New Roman"/>
          <w:sz w:val="28"/>
          <w:szCs w:val="28"/>
          <w:lang w:val="en-US"/>
        </w:rPr>
        <w:t>De asemenea, specificăm faptul că potrivit datelor statistice anuale ale sistemului administraţiei penitenciare, se atestă o fluctuaţie în creştere a personalului penitenciar din considerentul neatractivităţii funcţiei datorită condiţiilor de muncă şi gradul de remunerare raportat la sarcinile şi responsabilităţile atribuite.</w:t>
      </w:r>
      <w:proofErr w:type="gramEnd"/>
    </w:p>
    <w:p w:rsidR="00421173" w:rsidRPr="00421173" w:rsidRDefault="00421173" w:rsidP="00421173">
      <w:pPr>
        <w:pStyle w:val="a4"/>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Astfel, în cazul în care se </w:t>
      </w:r>
      <w:proofErr w:type="gramStart"/>
      <w:r w:rsidRPr="00421173">
        <w:rPr>
          <w:rFonts w:ascii="Times New Roman" w:hAnsi="Times New Roman"/>
          <w:sz w:val="28"/>
          <w:szCs w:val="28"/>
          <w:lang w:val="en-US"/>
        </w:rPr>
        <w:t>va</w:t>
      </w:r>
      <w:proofErr w:type="gramEnd"/>
      <w:r w:rsidRPr="00421173">
        <w:rPr>
          <w:rFonts w:ascii="Times New Roman" w:hAnsi="Times New Roman"/>
          <w:sz w:val="28"/>
          <w:szCs w:val="28"/>
          <w:lang w:val="en-US"/>
        </w:rPr>
        <w:t xml:space="preserve"> adopta proiectul de lege în varianta propusă, personalul penitenciar va fi dezavantajat în raport cu personalul din alte autorități indicate la anexa nr. 6, iar riscul ca sistemul </w:t>
      </w:r>
      <w:proofErr w:type="gramStart"/>
      <w:r w:rsidRPr="00421173">
        <w:rPr>
          <w:rFonts w:ascii="Times New Roman" w:hAnsi="Times New Roman"/>
          <w:sz w:val="28"/>
          <w:szCs w:val="28"/>
          <w:lang w:val="en-US"/>
        </w:rPr>
        <w:t>să</w:t>
      </w:r>
      <w:proofErr w:type="gramEnd"/>
      <w:r w:rsidRPr="00421173">
        <w:rPr>
          <w:rFonts w:ascii="Times New Roman" w:hAnsi="Times New Roman"/>
          <w:sz w:val="28"/>
          <w:szCs w:val="28"/>
          <w:lang w:val="en-US"/>
        </w:rPr>
        <w:t xml:space="preserve"> rămân fără personal penitenciar calificat este unul iminent.</w:t>
      </w:r>
    </w:p>
    <w:p w:rsidR="00421173" w:rsidRPr="00421173" w:rsidRDefault="00421173" w:rsidP="00421173">
      <w:pPr>
        <w:pStyle w:val="a4"/>
        <w:ind w:left="0" w:firstLine="567"/>
        <w:jc w:val="both"/>
        <w:rPr>
          <w:lang w:val="en-US"/>
        </w:rPr>
      </w:pPr>
      <w:r w:rsidRPr="00421173">
        <w:rPr>
          <w:rFonts w:ascii="Times New Roman" w:hAnsi="Times New Roman"/>
          <w:sz w:val="28"/>
          <w:szCs w:val="28"/>
          <w:lang w:val="en-US"/>
        </w:rPr>
        <w:t xml:space="preserve">La stabilirea „clasei și a coeficientului de salarizare” pentru sistemul administrației penitenciare al Ministerului Justiției nu s-a ținut cont de caracterul unitar al remunerării, la funcțiile identice din cadrul grupului ocupațional ,,Ordine publică și securitatea statului (D) coeficientul de salarizare este diferit (de exemplu, șef de direcție din cadrul CNA, SPPS, IGP au coeficientul 7,76, pe când în ANP – 6,43; specialist principal în cadrul CNA, SPPS, IGP au coeficient de 3,81, pe când la ANP – 3,51). </w:t>
      </w:r>
      <w:proofErr w:type="gramStart"/>
      <w:r w:rsidRPr="00421173">
        <w:rPr>
          <w:rFonts w:ascii="Times New Roman" w:hAnsi="Times New Roman"/>
          <w:sz w:val="28"/>
          <w:szCs w:val="28"/>
          <w:lang w:val="en-US"/>
        </w:rPr>
        <w:t>Aceleași diferențe sunt la funcțiile de șef direcție generală, șef secție, șef serviciu, specialist superior, specialist (a se vedea tabelul nr. 3 din anexa la aviz).</w:t>
      </w:r>
      <w:proofErr w:type="gramEnd"/>
    </w:p>
    <w:p w:rsidR="00421173" w:rsidRPr="00421173" w:rsidRDefault="00421173" w:rsidP="00421173">
      <w:pPr>
        <w:pStyle w:val="a4"/>
        <w:numPr>
          <w:ilvl w:val="0"/>
          <w:numId w:val="3"/>
        </w:numPr>
        <w:spacing w:after="0"/>
        <w:ind w:left="0" w:firstLine="567"/>
        <w:jc w:val="both"/>
        <w:rPr>
          <w:rFonts w:ascii="Times New Roman" w:hAnsi="Times New Roman"/>
          <w:color w:val="000000" w:themeColor="text1"/>
          <w:sz w:val="28"/>
          <w:szCs w:val="28"/>
          <w:lang w:val="en-US"/>
        </w:rPr>
      </w:pPr>
      <w:r w:rsidRPr="00421173">
        <w:rPr>
          <w:rFonts w:ascii="Times New Roman" w:hAnsi="Times New Roman"/>
          <w:color w:val="000000" w:themeColor="text1"/>
          <w:sz w:val="28"/>
          <w:szCs w:val="28"/>
          <w:lang w:val="en-US"/>
        </w:rPr>
        <w:t xml:space="preserve">La pct. 2 din anexa nr. 6, opinăm asupra inechității propunerilor formulate. </w:t>
      </w:r>
    </w:p>
    <w:p w:rsidR="00421173" w:rsidRPr="00421173" w:rsidRDefault="00421173" w:rsidP="00421173">
      <w:pPr>
        <w:pStyle w:val="a4"/>
        <w:spacing w:after="0"/>
        <w:ind w:left="0" w:firstLine="567"/>
        <w:jc w:val="both"/>
        <w:rPr>
          <w:rFonts w:ascii="Times New Roman" w:hAnsi="Times New Roman"/>
          <w:color w:val="000000" w:themeColor="text1"/>
          <w:sz w:val="28"/>
          <w:szCs w:val="28"/>
          <w:lang w:val="en-US"/>
        </w:rPr>
      </w:pPr>
      <w:r w:rsidRPr="00421173">
        <w:rPr>
          <w:rFonts w:ascii="Times New Roman" w:hAnsi="Times New Roman"/>
          <w:color w:val="000000" w:themeColor="text1"/>
          <w:sz w:val="28"/>
          <w:szCs w:val="28"/>
          <w:lang w:val="en-US"/>
        </w:rPr>
        <w:t xml:space="preserve">Munca în cadrul instituțiilor penitenciare </w:t>
      </w:r>
      <w:proofErr w:type="gramStart"/>
      <w:r w:rsidRPr="00421173">
        <w:rPr>
          <w:rFonts w:ascii="Times New Roman" w:hAnsi="Times New Roman"/>
          <w:color w:val="000000" w:themeColor="text1"/>
          <w:sz w:val="28"/>
          <w:szCs w:val="28"/>
          <w:lang w:val="en-US"/>
        </w:rPr>
        <w:t>este</w:t>
      </w:r>
      <w:proofErr w:type="gramEnd"/>
      <w:r w:rsidRPr="00421173">
        <w:rPr>
          <w:rFonts w:ascii="Times New Roman" w:hAnsi="Times New Roman"/>
          <w:color w:val="000000" w:themeColor="text1"/>
          <w:sz w:val="28"/>
          <w:szCs w:val="28"/>
          <w:lang w:val="en-US"/>
        </w:rPr>
        <w:t xml:space="preserve"> una deosebit de periculoasă, ce impune asumare de riscuri și cedări din cont propriu, inclusiv pentru domeniile indicate în pct. 2 care exercită serviciul în cadrul instituțiilor penitenciare. Diferențierea salariului acestor categorii în raport cu colegii lor care prestează serviciul într-un mediu nepericulos, se propune a fi efectuată doar prin achitarea suplimentară a sporului pentru grad profesional (în mediu 400 lei), situație care va determina neacoperirea funcțiilor domeniilor specifice prevăzute la pct. 2 din considerentul neatractivității acestora. În partea </w:t>
      </w:r>
      <w:proofErr w:type="gramStart"/>
      <w:r w:rsidRPr="00421173">
        <w:rPr>
          <w:rFonts w:ascii="Times New Roman" w:hAnsi="Times New Roman"/>
          <w:color w:val="000000" w:themeColor="text1"/>
          <w:sz w:val="28"/>
          <w:szCs w:val="28"/>
          <w:lang w:val="en-US"/>
        </w:rPr>
        <w:t>ce</w:t>
      </w:r>
      <w:proofErr w:type="gramEnd"/>
      <w:r w:rsidRPr="00421173">
        <w:rPr>
          <w:rFonts w:ascii="Times New Roman" w:hAnsi="Times New Roman"/>
          <w:color w:val="000000" w:themeColor="text1"/>
          <w:sz w:val="28"/>
          <w:szCs w:val="28"/>
          <w:lang w:val="en-US"/>
        </w:rPr>
        <w:t xml:space="preserve"> ține de personalul contractual care nu deține grade speciale (spre exemplu personalul medical) se propune echivalarea nivelului de salarizare, fără însă a lua în considerare diferența dintre specificul acestor două categorii de muncii prestate în condiții total diferite.</w:t>
      </w:r>
    </w:p>
    <w:p w:rsidR="00421173" w:rsidRPr="00413B07" w:rsidRDefault="00421173" w:rsidP="00421173">
      <w:pPr>
        <w:ind w:firstLine="567"/>
        <w:jc w:val="both"/>
        <w:rPr>
          <w:sz w:val="28"/>
          <w:szCs w:val="28"/>
          <w:lang w:val="en-US"/>
        </w:rPr>
      </w:pPr>
      <w:r w:rsidRPr="00413B07">
        <w:rPr>
          <w:sz w:val="28"/>
          <w:szCs w:val="28"/>
          <w:lang w:val="en-US"/>
        </w:rPr>
        <w:lastRenderedPageBreak/>
        <w:t>Astfel, considerăm mai puțin reușită salarizarea separată a personalul din domeniul învățământ, educatori, sănătate sau alt personal de specialitate (economist/contabil), conform prevederilor pct.2 din anexa nr.6 a legii, deoarece:</w:t>
      </w:r>
    </w:p>
    <w:p w:rsidR="00421173" w:rsidRPr="00413B07" w:rsidRDefault="00421173" w:rsidP="00421173">
      <w:pPr>
        <w:ind w:firstLine="567"/>
        <w:jc w:val="both"/>
        <w:rPr>
          <w:rFonts w:ascii="Times New Roman" w:hAnsi="Times New Roman" w:cs="Times New Roman"/>
          <w:sz w:val="28"/>
          <w:szCs w:val="28"/>
          <w:lang w:val="en-US"/>
        </w:rPr>
      </w:pPr>
      <w:r w:rsidRPr="00413B07">
        <w:rPr>
          <w:rFonts w:ascii="Times New Roman" w:hAnsi="Times New Roman" w:cs="Times New Roman"/>
          <w:sz w:val="28"/>
          <w:szCs w:val="28"/>
          <w:lang w:val="en-US"/>
        </w:rPr>
        <w:t xml:space="preserve">a) </w:t>
      </w:r>
      <w:proofErr w:type="gramStart"/>
      <w:r w:rsidRPr="00413B07">
        <w:rPr>
          <w:rFonts w:ascii="Times New Roman" w:hAnsi="Times New Roman" w:cs="Times New Roman"/>
          <w:sz w:val="28"/>
          <w:szCs w:val="28"/>
          <w:lang w:val="en-US"/>
        </w:rPr>
        <w:t>sarcinile</w:t>
      </w:r>
      <w:proofErr w:type="gramEnd"/>
      <w:r w:rsidRPr="00413B07">
        <w:rPr>
          <w:rFonts w:ascii="Times New Roman" w:hAnsi="Times New Roman" w:cs="Times New Roman"/>
          <w:sz w:val="28"/>
          <w:szCs w:val="28"/>
          <w:lang w:val="en-US"/>
        </w:rPr>
        <w:t xml:space="preserve"> și atribuțiile funcțiilor sunt diferite (de exemplu, psihologul, educatorul din școală și acel din penitenciar au sarcini și funcții diferite, ș.a.);</w:t>
      </w:r>
    </w:p>
    <w:p w:rsidR="00421173" w:rsidRPr="00413B07" w:rsidRDefault="00421173" w:rsidP="00421173">
      <w:pPr>
        <w:ind w:firstLine="567"/>
        <w:jc w:val="both"/>
        <w:rPr>
          <w:rFonts w:ascii="Times New Roman" w:hAnsi="Times New Roman" w:cs="Times New Roman"/>
          <w:sz w:val="28"/>
          <w:szCs w:val="28"/>
          <w:lang w:val="en-US"/>
        </w:rPr>
      </w:pPr>
      <w:r w:rsidRPr="00413B07">
        <w:rPr>
          <w:rFonts w:ascii="Times New Roman" w:hAnsi="Times New Roman" w:cs="Times New Roman"/>
          <w:sz w:val="28"/>
          <w:szCs w:val="28"/>
          <w:lang w:val="en-US"/>
        </w:rPr>
        <w:t xml:space="preserve">b) </w:t>
      </w:r>
      <w:proofErr w:type="gramStart"/>
      <w:r w:rsidRPr="00413B07">
        <w:rPr>
          <w:rFonts w:ascii="Times New Roman" w:hAnsi="Times New Roman" w:cs="Times New Roman"/>
          <w:sz w:val="28"/>
          <w:szCs w:val="28"/>
          <w:lang w:val="en-US"/>
        </w:rPr>
        <w:t>program</w:t>
      </w:r>
      <w:proofErr w:type="gramEnd"/>
      <w:r w:rsidRPr="00413B07">
        <w:rPr>
          <w:rFonts w:ascii="Times New Roman" w:hAnsi="Times New Roman" w:cs="Times New Roman"/>
          <w:sz w:val="28"/>
          <w:szCs w:val="28"/>
          <w:lang w:val="en-US"/>
        </w:rPr>
        <w:t xml:space="preserve"> de activitate diferit (în penitenciare activitatea se desfășoară după un program nenormat);</w:t>
      </w:r>
    </w:p>
    <w:p w:rsidR="00421173" w:rsidRPr="00413B07" w:rsidRDefault="00421173" w:rsidP="00421173">
      <w:pPr>
        <w:ind w:firstLine="567"/>
        <w:jc w:val="both"/>
        <w:rPr>
          <w:rFonts w:ascii="Times New Roman" w:hAnsi="Times New Roman" w:cs="Times New Roman"/>
          <w:sz w:val="28"/>
          <w:szCs w:val="28"/>
          <w:lang w:val="en-US"/>
        </w:rPr>
      </w:pPr>
      <w:r w:rsidRPr="00413B07">
        <w:rPr>
          <w:rFonts w:ascii="Times New Roman" w:hAnsi="Times New Roman" w:cs="Times New Roman"/>
          <w:sz w:val="28"/>
          <w:szCs w:val="28"/>
          <w:lang w:val="en-US"/>
        </w:rPr>
        <w:t xml:space="preserve">c) </w:t>
      </w:r>
      <w:proofErr w:type="gramStart"/>
      <w:r w:rsidRPr="00413B07">
        <w:rPr>
          <w:rFonts w:ascii="Times New Roman" w:hAnsi="Times New Roman" w:cs="Times New Roman"/>
          <w:sz w:val="28"/>
          <w:szCs w:val="28"/>
          <w:lang w:val="en-US"/>
        </w:rPr>
        <w:t>categoria</w:t>
      </w:r>
      <w:proofErr w:type="gramEnd"/>
      <w:r w:rsidRPr="00413B07">
        <w:rPr>
          <w:rFonts w:ascii="Times New Roman" w:hAnsi="Times New Roman" w:cs="Times New Roman"/>
          <w:sz w:val="28"/>
          <w:szCs w:val="28"/>
          <w:lang w:val="en-US"/>
        </w:rPr>
        <w:t xml:space="preserve"> de beneficiari, sunt deținuții/ condamnați.</w:t>
      </w:r>
    </w:p>
    <w:p w:rsidR="00421173" w:rsidRPr="00413B07" w:rsidRDefault="00421173" w:rsidP="00421173">
      <w:pPr>
        <w:ind w:firstLine="567"/>
        <w:jc w:val="both"/>
        <w:rPr>
          <w:rFonts w:ascii="Times New Roman" w:hAnsi="Times New Roman" w:cs="Times New Roman"/>
          <w:sz w:val="28"/>
          <w:szCs w:val="28"/>
          <w:lang w:val="en-US"/>
        </w:rPr>
      </w:pPr>
      <w:r w:rsidRPr="00413B07">
        <w:rPr>
          <w:rFonts w:ascii="Times New Roman" w:hAnsi="Times New Roman" w:cs="Times New Roman"/>
          <w:sz w:val="28"/>
          <w:szCs w:val="28"/>
          <w:lang w:val="en-US"/>
        </w:rPr>
        <w:t xml:space="preserve">Deci, adoptarea proiectului propus </w:t>
      </w:r>
      <w:proofErr w:type="gramStart"/>
      <w:r w:rsidRPr="00413B07">
        <w:rPr>
          <w:rFonts w:ascii="Times New Roman" w:hAnsi="Times New Roman" w:cs="Times New Roman"/>
          <w:sz w:val="28"/>
          <w:szCs w:val="28"/>
          <w:lang w:val="en-US"/>
        </w:rPr>
        <w:t>va</w:t>
      </w:r>
      <w:proofErr w:type="gramEnd"/>
      <w:r w:rsidRPr="00413B07">
        <w:rPr>
          <w:rFonts w:ascii="Times New Roman" w:hAnsi="Times New Roman" w:cs="Times New Roman"/>
          <w:sz w:val="28"/>
          <w:szCs w:val="28"/>
          <w:lang w:val="en-US"/>
        </w:rPr>
        <w:t xml:space="preserve"> dispune de o salarizare discriminatorie comparativ cu structurile nominalizate, ceea ce va determina:</w:t>
      </w:r>
    </w:p>
    <w:p w:rsidR="00421173" w:rsidRPr="00421173" w:rsidRDefault="00421173" w:rsidP="00421173">
      <w:pPr>
        <w:pStyle w:val="a4"/>
        <w:numPr>
          <w:ilvl w:val="0"/>
          <w:numId w:val="2"/>
        </w:numPr>
        <w:spacing w:after="0"/>
        <w:ind w:firstLine="131"/>
        <w:jc w:val="both"/>
        <w:rPr>
          <w:rFonts w:ascii="Times New Roman" w:hAnsi="Times New Roman"/>
          <w:sz w:val="28"/>
          <w:szCs w:val="28"/>
          <w:lang w:val="en-US"/>
        </w:rPr>
      </w:pPr>
      <w:r w:rsidRPr="00421173">
        <w:rPr>
          <w:rFonts w:ascii="Times New Roman" w:hAnsi="Times New Roman"/>
          <w:sz w:val="28"/>
          <w:szCs w:val="28"/>
          <w:lang w:val="en-US"/>
        </w:rPr>
        <w:t>migrarea personalului calificat în alte structuri;</w:t>
      </w:r>
    </w:p>
    <w:p w:rsidR="00421173" w:rsidRPr="004E0641" w:rsidRDefault="00421173" w:rsidP="00421173">
      <w:pPr>
        <w:pStyle w:val="a4"/>
        <w:numPr>
          <w:ilvl w:val="0"/>
          <w:numId w:val="2"/>
        </w:numPr>
        <w:spacing w:after="0"/>
        <w:ind w:firstLine="131"/>
        <w:jc w:val="both"/>
        <w:rPr>
          <w:rFonts w:ascii="Times New Roman" w:hAnsi="Times New Roman"/>
          <w:sz w:val="28"/>
          <w:szCs w:val="28"/>
        </w:rPr>
      </w:pPr>
      <w:r w:rsidRPr="004E0641">
        <w:rPr>
          <w:rFonts w:ascii="Times New Roman" w:hAnsi="Times New Roman"/>
          <w:sz w:val="28"/>
          <w:szCs w:val="28"/>
        </w:rPr>
        <w:t>majorarea fluctuației de personal;</w:t>
      </w:r>
    </w:p>
    <w:p w:rsidR="00421173" w:rsidRPr="004E0641" w:rsidRDefault="00421173" w:rsidP="00421173">
      <w:pPr>
        <w:pStyle w:val="a4"/>
        <w:numPr>
          <w:ilvl w:val="0"/>
          <w:numId w:val="2"/>
        </w:numPr>
        <w:spacing w:after="0"/>
        <w:ind w:firstLine="131"/>
        <w:jc w:val="both"/>
        <w:rPr>
          <w:rFonts w:ascii="Times New Roman" w:hAnsi="Times New Roman"/>
          <w:sz w:val="28"/>
          <w:szCs w:val="28"/>
        </w:rPr>
      </w:pPr>
      <w:r w:rsidRPr="004E0641">
        <w:rPr>
          <w:rFonts w:ascii="Times New Roman" w:hAnsi="Times New Roman"/>
          <w:sz w:val="28"/>
          <w:szCs w:val="28"/>
        </w:rPr>
        <w:t>încărcătura profesională;</w:t>
      </w:r>
    </w:p>
    <w:p w:rsidR="00421173" w:rsidRPr="00421173" w:rsidRDefault="00421173" w:rsidP="00421173">
      <w:pPr>
        <w:pStyle w:val="a4"/>
        <w:numPr>
          <w:ilvl w:val="0"/>
          <w:numId w:val="2"/>
        </w:numPr>
        <w:spacing w:after="0"/>
        <w:ind w:firstLine="131"/>
        <w:jc w:val="both"/>
        <w:rPr>
          <w:rFonts w:ascii="Times New Roman" w:hAnsi="Times New Roman"/>
          <w:sz w:val="28"/>
          <w:szCs w:val="28"/>
          <w:lang w:val="en-US"/>
        </w:rPr>
      </w:pPr>
      <w:r w:rsidRPr="00421173">
        <w:rPr>
          <w:rFonts w:ascii="Times New Roman" w:hAnsi="Times New Roman"/>
          <w:sz w:val="28"/>
          <w:szCs w:val="28"/>
          <w:lang w:val="en-US"/>
        </w:rPr>
        <w:t>angajarea personalului necalificat, ceea ce determină majorarea surselor financiare pentru instruire/perfecționare;</w:t>
      </w:r>
    </w:p>
    <w:p w:rsidR="00421173" w:rsidRPr="004E0641" w:rsidRDefault="00421173" w:rsidP="00421173">
      <w:pPr>
        <w:pStyle w:val="a4"/>
        <w:numPr>
          <w:ilvl w:val="0"/>
          <w:numId w:val="2"/>
        </w:numPr>
        <w:spacing w:after="0"/>
        <w:ind w:firstLine="131"/>
        <w:jc w:val="both"/>
        <w:rPr>
          <w:rFonts w:ascii="Times New Roman" w:hAnsi="Times New Roman"/>
          <w:sz w:val="28"/>
          <w:szCs w:val="28"/>
        </w:rPr>
      </w:pPr>
      <w:r w:rsidRPr="004E0641">
        <w:rPr>
          <w:rFonts w:ascii="Times New Roman" w:hAnsi="Times New Roman"/>
          <w:sz w:val="28"/>
          <w:szCs w:val="28"/>
        </w:rPr>
        <w:t>stagnarea realizării obiectivelor instituționale;</w:t>
      </w:r>
    </w:p>
    <w:p w:rsidR="00421173" w:rsidRPr="00421173" w:rsidRDefault="00421173" w:rsidP="00421173">
      <w:pPr>
        <w:pStyle w:val="a4"/>
        <w:numPr>
          <w:ilvl w:val="0"/>
          <w:numId w:val="2"/>
        </w:numPr>
        <w:spacing w:after="0"/>
        <w:ind w:firstLine="131"/>
        <w:jc w:val="both"/>
        <w:rPr>
          <w:rFonts w:ascii="Times New Roman" w:hAnsi="Times New Roman"/>
          <w:sz w:val="28"/>
          <w:szCs w:val="28"/>
          <w:lang w:val="en-US"/>
        </w:rPr>
      </w:pPr>
      <w:proofErr w:type="gramStart"/>
      <w:r w:rsidRPr="00421173">
        <w:rPr>
          <w:rFonts w:ascii="Times New Roman" w:hAnsi="Times New Roman"/>
          <w:sz w:val="28"/>
          <w:szCs w:val="28"/>
          <w:lang w:val="en-US"/>
        </w:rPr>
        <w:t>scăderea</w:t>
      </w:r>
      <w:proofErr w:type="gramEnd"/>
      <w:r w:rsidRPr="00421173">
        <w:rPr>
          <w:rFonts w:ascii="Times New Roman" w:hAnsi="Times New Roman"/>
          <w:sz w:val="28"/>
          <w:szCs w:val="28"/>
          <w:lang w:val="en-US"/>
        </w:rPr>
        <w:t xml:space="preserve"> calității și productivității serviciilor prestate.</w:t>
      </w:r>
    </w:p>
    <w:p w:rsidR="00421173" w:rsidRPr="00421173" w:rsidRDefault="00421173" w:rsidP="00421173">
      <w:pPr>
        <w:ind w:firstLine="708"/>
        <w:jc w:val="both"/>
        <w:rPr>
          <w:lang w:val="en-US"/>
        </w:rPr>
      </w:pPr>
      <w:r w:rsidRPr="00421173">
        <w:rPr>
          <w:lang w:val="en-US"/>
        </w:rPr>
        <w:t>Deși, funcționarii sistemului administrației penitenciare al Ministerului Justiției sunt supuși:</w:t>
      </w:r>
    </w:p>
    <w:p w:rsidR="00421173" w:rsidRPr="00421173" w:rsidRDefault="00421173" w:rsidP="00421173">
      <w:pPr>
        <w:pStyle w:val="a4"/>
        <w:numPr>
          <w:ilvl w:val="0"/>
          <w:numId w:val="2"/>
        </w:numPr>
        <w:spacing w:after="0"/>
        <w:ind w:firstLine="131"/>
        <w:jc w:val="both"/>
        <w:rPr>
          <w:rFonts w:ascii="Times New Roman" w:hAnsi="Times New Roman"/>
          <w:sz w:val="28"/>
          <w:szCs w:val="28"/>
          <w:lang w:val="en-US"/>
        </w:rPr>
      </w:pPr>
      <w:r w:rsidRPr="00421173">
        <w:rPr>
          <w:rFonts w:ascii="Times New Roman" w:hAnsi="Times New Roman"/>
          <w:sz w:val="28"/>
          <w:szCs w:val="28"/>
          <w:lang w:val="en-US"/>
        </w:rPr>
        <w:t>riscului sporit de contractare a diferitor maladii TBC, HIV/SIDA, în legătură cu exercitarea atribuțiilor de serviciu;</w:t>
      </w:r>
    </w:p>
    <w:p w:rsidR="00421173" w:rsidRPr="00421173" w:rsidRDefault="00421173" w:rsidP="00421173">
      <w:pPr>
        <w:pStyle w:val="a4"/>
        <w:numPr>
          <w:ilvl w:val="0"/>
          <w:numId w:val="2"/>
        </w:numPr>
        <w:spacing w:after="0"/>
        <w:ind w:firstLine="131"/>
        <w:jc w:val="both"/>
        <w:rPr>
          <w:rFonts w:ascii="Times New Roman" w:hAnsi="Times New Roman"/>
          <w:sz w:val="28"/>
          <w:szCs w:val="28"/>
          <w:lang w:val="en-US"/>
        </w:rPr>
      </w:pPr>
      <w:r w:rsidRPr="00421173">
        <w:rPr>
          <w:rFonts w:ascii="Times New Roman" w:hAnsi="Times New Roman"/>
          <w:sz w:val="28"/>
          <w:szCs w:val="28"/>
          <w:lang w:val="en-US"/>
        </w:rPr>
        <w:t>unui stres prelungit ce este determinat de mediul de detenție;</w:t>
      </w:r>
    </w:p>
    <w:p w:rsidR="00421173" w:rsidRPr="00421173" w:rsidRDefault="00421173" w:rsidP="00421173">
      <w:pPr>
        <w:pStyle w:val="a4"/>
        <w:numPr>
          <w:ilvl w:val="0"/>
          <w:numId w:val="2"/>
        </w:numPr>
        <w:spacing w:after="0"/>
        <w:ind w:firstLine="131"/>
        <w:jc w:val="both"/>
        <w:rPr>
          <w:rFonts w:ascii="Times New Roman" w:hAnsi="Times New Roman"/>
          <w:sz w:val="28"/>
          <w:szCs w:val="28"/>
          <w:lang w:val="en-US"/>
        </w:rPr>
      </w:pPr>
      <w:r w:rsidRPr="00421173">
        <w:rPr>
          <w:rFonts w:ascii="Times New Roman" w:hAnsi="Times New Roman"/>
          <w:sz w:val="28"/>
          <w:szCs w:val="28"/>
          <w:lang w:val="en-US"/>
        </w:rPr>
        <w:t>la contact cu deținuți/ condamnați, inclusiv bolnavi cu dereglări psihice sau de comportament;</w:t>
      </w:r>
    </w:p>
    <w:p w:rsidR="00421173" w:rsidRPr="00421173" w:rsidRDefault="00421173" w:rsidP="00421173">
      <w:pPr>
        <w:pStyle w:val="a4"/>
        <w:numPr>
          <w:ilvl w:val="0"/>
          <w:numId w:val="2"/>
        </w:numPr>
        <w:spacing w:after="0"/>
        <w:ind w:left="0" w:firstLine="851"/>
        <w:jc w:val="both"/>
        <w:rPr>
          <w:rFonts w:ascii="Times New Roman" w:hAnsi="Times New Roman"/>
          <w:sz w:val="28"/>
          <w:szCs w:val="28"/>
          <w:lang w:val="en-US"/>
        </w:rPr>
      </w:pPr>
      <w:proofErr w:type="gramStart"/>
      <w:r w:rsidRPr="00421173">
        <w:rPr>
          <w:rFonts w:ascii="Times New Roman" w:hAnsi="Times New Roman"/>
          <w:sz w:val="28"/>
          <w:szCs w:val="28"/>
          <w:lang w:val="en-US"/>
        </w:rPr>
        <w:t>la</w:t>
      </w:r>
      <w:proofErr w:type="gramEnd"/>
      <w:r w:rsidRPr="00421173">
        <w:rPr>
          <w:rFonts w:ascii="Times New Roman" w:hAnsi="Times New Roman"/>
          <w:sz w:val="28"/>
          <w:szCs w:val="28"/>
          <w:lang w:val="en-US"/>
        </w:rPr>
        <w:t xml:space="preserve"> cheltuieli personale de asistență juridică în legătură cu riscurile activității profesionale, chiar dacă ulterior sunt îndreptățiți aceste cheltuieli nu se compensează de către angajator.</w:t>
      </w:r>
    </w:p>
    <w:p w:rsidR="00421173" w:rsidRPr="00421173" w:rsidRDefault="00421173" w:rsidP="00421173">
      <w:pPr>
        <w:pStyle w:val="a4"/>
        <w:ind w:left="0" w:firstLine="567"/>
        <w:jc w:val="both"/>
        <w:rPr>
          <w:rFonts w:ascii="Times New Roman" w:hAnsi="Times New Roman"/>
          <w:sz w:val="28"/>
          <w:szCs w:val="28"/>
          <w:lang w:val="en-US"/>
        </w:rPr>
      </w:pPr>
      <w:r w:rsidRPr="00421173">
        <w:rPr>
          <w:rFonts w:ascii="Times New Roman" w:hAnsi="Times New Roman"/>
          <w:sz w:val="28"/>
          <w:szCs w:val="28"/>
          <w:lang w:val="en-US"/>
        </w:rPr>
        <w:t xml:space="preserve">Mai mult ca atât, funcționarii sistemului administrației penitenciare al Ministerului Justiției nu dispun de alte alternative sociale de stimulare </w:t>
      </w:r>
      <w:proofErr w:type="gramStart"/>
      <w:r w:rsidRPr="00421173">
        <w:rPr>
          <w:rFonts w:ascii="Times New Roman" w:hAnsi="Times New Roman"/>
          <w:sz w:val="28"/>
          <w:szCs w:val="28"/>
          <w:lang w:val="en-US"/>
        </w:rPr>
        <w:t>a</w:t>
      </w:r>
      <w:proofErr w:type="gramEnd"/>
      <w:r w:rsidRPr="00421173">
        <w:rPr>
          <w:rFonts w:ascii="Times New Roman" w:hAnsi="Times New Roman"/>
          <w:sz w:val="28"/>
          <w:szCs w:val="28"/>
          <w:lang w:val="en-US"/>
        </w:rPr>
        <w:t xml:space="preserve"> activității profesionale (ex: compensarea cheltuielilor pentru chirie; parteneriate publice private de procurarea a unui apartament în condiții avantajoase, cheltuielile de transport).</w:t>
      </w:r>
    </w:p>
    <w:p w:rsidR="00421173" w:rsidRPr="00421173" w:rsidRDefault="00421173" w:rsidP="00421173">
      <w:pPr>
        <w:pStyle w:val="a4"/>
        <w:ind w:left="0" w:firstLine="567"/>
        <w:jc w:val="both"/>
        <w:rPr>
          <w:rFonts w:ascii="Times New Roman" w:hAnsi="Times New Roman"/>
          <w:color w:val="000000" w:themeColor="text1"/>
          <w:sz w:val="28"/>
          <w:szCs w:val="28"/>
          <w:lang w:val="en-US"/>
        </w:rPr>
      </w:pPr>
      <w:r w:rsidRPr="00421173">
        <w:rPr>
          <w:rFonts w:ascii="Times New Roman" w:hAnsi="Times New Roman"/>
          <w:color w:val="000000" w:themeColor="text1"/>
          <w:sz w:val="28"/>
          <w:szCs w:val="28"/>
          <w:lang w:val="en-US"/>
        </w:rPr>
        <w:t xml:space="preserve">La fel, semnalăm că utilizarea prescurtării „etc.” în pct. 2 din anexa nr. 6, creează o ambiguitate normativă, care </w:t>
      </w:r>
      <w:proofErr w:type="gramStart"/>
      <w:r w:rsidRPr="00421173">
        <w:rPr>
          <w:rFonts w:ascii="Times New Roman" w:hAnsi="Times New Roman"/>
          <w:color w:val="000000" w:themeColor="text1"/>
          <w:sz w:val="28"/>
          <w:szCs w:val="28"/>
          <w:lang w:val="en-US"/>
        </w:rPr>
        <w:t>va</w:t>
      </w:r>
      <w:proofErr w:type="gramEnd"/>
      <w:r w:rsidRPr="00421173">
        <w:rPr>
          <w:rFonts w:ascii="Times New Roman" w:hAnsi="Times New Roman"/>
          <w:color w:val="000000" w:themeColor="text1"/>
          <w:sz w:val="28"/>
          <w:szCs w:val="28"/>
          <w:lang w:val="en-US"/>
        </w:rPr>
        <w:t xml:space="preserve"> conferi o marjă largă de apreciere subiectivă a funcțiilor care urmează a fi avute în vedere.</w:t>
      </w:r>
    </w:p>
    <w:p w:rsidR="00421173" w:rsidRPr="00421173" w:rsidRDefault="00421173" w:rsidP="00421173">
      <w:pPr>
        <w:pStyle w:val="a4"/>
        <w:ind w:left="0" w:firstLine="567"/>
        <w:jc w:val="both"/>
        <w:rPr>
          <w:rFonts w:ascii="Times New Roman" w:hAnsi="Times New Roman"/>
          <w:sz w:val="28"/>
          <w:szCs w:val="28"/>
          <w:lang w:val="en-US"/>
        </w:rPr>
      </w:pPr>
      <w:proofErr w:type="gramStart"/>
      <w:r w:rsidRPr="00421173">
        <w:rPr>
          <w:rFonts w:ascii="Times New Roman" w:hAnsi="Times New Roman"/>
          <w:color w:val="000000" w:themeColor="text1"/>
          <w:sz w:val="28"/>
          <w:szCs w:val="28"/>
          <w:lang w:val="en-US"/>
        </w:rPr>
        <w:t>Propunem excluderea pct. 2 din anexa nr.</w:t>
      </w:r>
      <w:proofErr w:type="gramEnd"/>
      <w:r w:rsidRPr="00421173">
        <w:rPr>
          <w:rFonts w:ascii="Times New Roman" w:hAnsi="Times New Roman"/>
          <w:color w:val="000000" w:themeColor="text1"/>
          <w:sz w:val="28"/>
          <w:szCs w:val="28"/>
          <w:lang w:val="en-US"/>
        </w:rPr>
        <w:t xml:space="preserve"> </w:t>
      </w:r>
      <w:proofErr w:type="gramStart"/>
      <w:r w:rsidRPr="00421173">
        <w:rPr>
          <w:rFonts w:ascii="Times New Roman" w:hAnsi="Times New Roman"/>
          <w:color w:val="000000" w:themeColor="text1"/>
          <w:sz w:val="28"/>
          <w:szCs w:val="28"/>
          <w:lang w:val="en-US"/>
        </w:rPr>
        <w:t>6, cu indicarea în tabel a tuturor funcțiilor din cadrul sistemului administrației penitenciare (a se vedea Tabelul nr.2 la anexa avizului).</w:t>
      </w:r>
      <w:proofErr w:type="gramEnd"/>
    </w:p>
    <w:p w:rsidR="00421173" w:rsidRPr="00421173" w:rsidRDefault="00421173" w:rsidP="00421173">
      <w:pPr>
        <w:pStyle w:val="a4"/>
        <w:ind w:left="0" w:firstLine="567"/>
        <w:jc w:val="both"/>
        <w:rPr>
          <w:rFonts w:ascii="Times New Roman" w:hAnsi="Times New Roman"/>
          <w:color w:val="000000" w:themeColor="text1"/>
          <w:sz w:val="28"/>
          <w:szCs w:val="28"/>
          <w:lang w:val="en-US"/>
        </w:rPr>
      </w:pPr>
      <w:proofErr w:type="gramStart"/>
      <w:r w:rsidRPr="00421173">
        <w:rPr>
          <w:rFonts w:ascii="Times New Roman" w:hAnsi="Times New Roman"/>
          <w:color w:val="000000" w:themeColor="text1"/>
          <w:sz w:val="28"/>
          <w:szCs w:val="28"/>
          <w:lang w:val="en-US"/>
        </w:rPr>
        <w:lastRenderedPageBreak/>
        <w:t>De asemenea, la anexa nr.</w:t>
      </w:r>
      <w:proofErr w:type="gramEnd"/>
      <w:r w:rsidRPr="00421173">
        <w:rPr>
          <w:rFonts w:ascii="Times New Roman" w:hAnsi="Times New Roman"/>
          <w:color w:val="000000" w:themeColor="text1"/>
          <w:sz w:val="28"/>
          <w:szCs w:val="28"/>
          <w:lang w:val="en-US"/>
        </w:rPr>
        <w:t xml:space="preserve"> 6, tabelul care cuprinde funcțiile din cadrul sistemului administrației penitenciare, poziția de „Șef penitenciar” urmează a fi substituită cu poziția de „Director penitenciar”, poziția „Comandant detașament destinație specială” de exclus. </w:t>
      </w:r>
      <w:proofErr w:type="gramStart"/>
      <w:r w:rsidRPr="00421173">
        <w:rPr>
          <w:rFonts w:ascii="Times New Roman" w:hAnsi="Times New Roman"/>
          <w:color w:val="000000" w:themeColor="text1"/>
          <w:sz w:val="28"/>
          <w:szCs w:val="28"/>
          <w:lang w:val="en-US"/>
        </w:rPr>
        <w:t>Având în vedere echivalența încărcăturii cu sarcini propunem atribuirea aceleiași clase de salarizare a direcorilor de subdiviziune subordonată (D 3227) la nivelul directorului de penitenciar (D 3023).</w:t>
      </w:r>
      <w:proofErr w:type="gramEnd"/>
    </w:p>
    <w:p w:rsidR="00421173" w:rsidRPr="00421173" w:rsidRDefault="00421173" w:rsidP="00421173">
      <w:pPr>
        <w:pStyle w:val="a4"/>
        <w:ind w:left="0" w:firstLine="567"/>
        <w:jc w:val="both"/>
        <w:rPr>
          <w:rFonts w:ascii="Times New Roman" w:hAnsi="Times New Roman"/>
          <w:color w:val="000000" w:themeColor="text1"/>
          <w:sz w:val="28"/>
          <w:szCs w:val="28"/>
          <w:lang w:val="en-US"/>
        </w:rPr>
      </w:pPr>
      <w:r w:rsidRPr="00421173">
        <w:rPr>
          <w:rFonts w:ascii="Times New Roman" w:hAnsi="Times New Roman"/>
          <w:color w:val="000000" w:themeColor="text1"/>
          <w:sz w:val="28"/>
          <w:szCs w:val="28"/>
          <w:lang w:val="en-US"/>
        </w:rPr>
        <w:t xml:space="preserve">De completat tabelul cu funcțiile de „ofițer principal de investigații”, „ofițer superior de investigații” și „ofițer de investigații” care vor fi renumerați similar funcțiilor respective din cadrul Ministerului Afacerilor Interne. Această modificare vine se consolideze și </w:t>
      </w:r>
      <w:proofErr w:type="gramStart"/>
      <w:r w:rsidRPr="00421173">
        <w:rPr>
          <w:rFonts w:ascii="Times New Roman" w:hAnsi="Times New Roman"/>
          <w:color w:val="000000" w:themeColor="text1"/>
          <w:sz w:val="28"/>
          <w:szCs w:val="28"/>
          <w:lang w:val="en-US"/>
        </w:rPr>
        <w:t>să</w:t>
      </w:r>
      <w:proofErr w:type="gramEnd"/>
      <w:r w:rsidRPr="00421173">
        <w:rPr>
          <w:rFonts w:ascii="Times New Roman" w:hAnsi="Times New Roman"/>
          <w:color w:val="000000" w:themeColor="text1"/>
          <w:sz w:val="28"/>
          <w:szCs w:val="28"/>
          <w:lang w:val="en-US"/>
        </w:rPr>
        <w:t xml:space="preserve"> determine statutul ofițerilor de investigație din cadrul sistemului administrației penitenciare, statut care este prevăzut pentru personalul sistemului care desfășoară activitatea specială de investiție conform Legii nr. 59 </w:t>
      </w:r>
      <w:proofErr w:type="gramStart"/>
      <w:r w:rsidRPr="00421173">
        <w:rPr>
          <w:rFonts w:ascii="Times New Roman" w:hAnsi="Times New Roman"/>
          <w:color w:val="000000" w:themeColor="text1"/>
          <w:sz w:val="28"/>
          <w:szCs w:val="28"/>
          <w:lang w:val="en-US"/>
        </w:rPr>
        <w:t>din  29.03.2012</w:t>
      </w:r>
      <w:proofErr w:type="gramEnd"/>
      <w:r w:rsidRPr="00421173">
        <w:rPr>
          <w:rFonts w:ascii="Times New Roman" w:hAnsi="Times New Roman"/>
          <w:color w:val="000000" w:themeColor="text1"/>
          <w:sz w:val="28"/>
          <w:szCs w:val="28"/>
          <w:lang w:val="en-US"/>
        </w:rPr>
        <w:t xml:space="preserve"> privind activitatea specială de investigații.</w:t>
      </w:r>
    </w:p>
    <w:p w:rsidR="00421173" w:rsidRPr="00421173" w:rsidRDefault="00421173" w:rsidP="00421173">
      <w:pPr>
        <w:pStyle w:val="a4"/>
        <w:ind w:left="0" w:firstLine="567"/>
        <w:jc w:val="both"/>
        <w:rPr>
          <w:rFonts w:ascii="Times New Roman" w:hAnsi="Times New Roman"/>
          <w:color w:val="000000" w:themeColor="text1"/>
          <w:sz w:val="28"/>
          <w:szCs w:val="28"/>
          <w:lang w:val="en-US"/>
        </w:rPr>
      </w:pPr>
      <w:r w:rsidRPr="00421173">
        <w:rPr>
          <w:rFonts w:ascii="Times New Roman" w:hAnsi="Times New Roman"/>
          <w:color w:val="000000" w:themeColor="text1"/>
          <w:sz w:val="28"/>
          <w:szCs w:val="28"/>
          <w:lang w:val="en-US"/>
        </w:rPr>
        <w:t xml:space="preserve">Totodată, menționăm despre problemele sistemice grave în partea </w:t>
      </w:r>
      <w:proofErr w:type="gramStart"/>
      <w:r w:rsidRPr="00421173">
        <w:rPr>
          <w:rFonts w:ascii="Times New Roman" w:hAnsi="Times New Roman"/>
          <w:color w:val="000000" w:themeColor="text1"/>
          <w:sz w:val="28"/>
          <w:szCs w:val="28"/>
          <w:lang w:val="en-US"/>
        </w:rPr>
        <w:t>ce</w:t>
      </w:r>
      <w:proofErr w:type="gramEnd"/>
      <w:r w:rsidRPr="00421173">
        <w:rPr>
          <w:rFonts w:ascii="Times New Roman" w:hAnsi="Times New Roman"/>
          <w:color w:val="000000" w:themeColor="text1"/>
          <w:sz w:val="28"/>
          <w:szCs w:val="28"/>
          <w:lang w:val="en-US"/>
        </w:rPr>
        <w:t xml:space="preserve"> ține de neocuparea funcțiilor destinate personalului medical din cadrul sistemului administrației penitenciare din cauza neatractivității acestora. </w:t>
      </w:r>
      <w:proofErr w:type="gramStart"/>
      <w:r w:rsidRPr="00421173">
        <w:rPr>
          <w:rFonts w:ascii="Times New Roman" w:hAnsi="Times New Roman"/>
          <w:color w:val="000000" w:themeColor="text1"/>
          <w:sz w:val="28"/>
          <w:szCs w:val="28"/>
          <w:lang w:val="en-US"/>
        </w:rPr>
        <w:t>Semnalăm asupra importanței și necesității ridicării nivelului de salarizare ale personalului medical angajat în sistemul administrației penitenciare, pentru asigurarea persoanelor custodiate cu asistență medicală calificată și corespunzătoare.</w:t>
      </w:r>
      <w:proofErr w:type="gramEnd"/>
      <w:r w:rsidRPr="00421173">
        <w:rPr>
          <w:rFonts w:ascii="Times New Roman" w:hAnsi="Times New Roman"/>
          <w:color w:val="000000" w:themeColor="text1"/>
          <w:sz w:val="28"/>
          <w:szCs w:val="28"/>
          <w:lang w:val="en-US"/>
        </w:rPr>
        <w:t xml:space="preserve"> </w:t>
      </w:r>
    </w:p>
    <w:p w:rsidR="00421173" w:rsidRPr="00421173" w:rsidRDefault="00421173" w:rsidP="00421173">
      <w:pPr>
        <w:pStyle w:val="a4"/>
        <w:ind w:left="0" w:firstLine="567"/>
        <w:jc w:val="both"/>
        <w:rPr>
          <w:rFonts w:ascii="Times New Roman" w:hAnsi="Times New Roman"/>
          <w:color w:val="000000" w:themeColor="text1"/>
          <w:sz w:val="28"/>
          <w:szCs w:val="28"/>
          <w:lang w:val="en-US"/>
        </w:rPr>
      </w:pPr>
      <w:r w:rsidRPr="00421173">
        <w:rPr>
          <w:rFonts w:ascii="Times New Roman" w:hAnsi="Times New Roman"/>
          <w:color w:val="000000" w:themeColor="text1"/>
          <w:sz w:val="28"/>
          <w:szCs w:val="28"/>
          <w:lang w:val="en-US"/>
        </w:rPr>
        <w:t xml:space="preserve">Reamintim că problema asistenței medicale în detenție a constituit obiectul criticelor Republicii Moldova în rapoartele Comitetului European pentru Prevenirea Torturii şi Tratamentelor sau Pedepselor Inumane sau Degradante, întocmite în urma vizitelor periodice efectuate de-a lungul anilor, dar și obiectul litigiilor examinate la Curtea Europeană a Drepturilor Omului (CtEDO). </w:t>
      </w:r>
      <w:proofErr w:type="gramStart"/>
      <w:r w:rsidRPr="00421173">
        <w:rPr>
          <w:rFonts w:ascii="Times New Roman" w:hAnsi="Times New Roman"/>
          <w:color w:val="000000" w:themeColor="text1"/>
          <w:sz w:val="28"/>
          <w:szCs w:val="28"/>
          <w:lang w:val="en-US"/>
        </w:rPr>
        <w:t xml:space="preserve">Astfel, Republica Moldova a fost condamnată, în repetate rânduri la CEDO </w:t>
      </w:r>
      <w:r w:rsidRPr="00421173">
        <w:rPr>
          <w:rFonts w:ascii="Times New Roman" w:hAnsi="Times New Roman"/>
          <w:i/>
          <w:color w:val="000000" w:themeColor="text1"/>
          <w:sz w:val="28"/>
          <w:szCs w:val="28"/>
          <w:lang w:val="en-US"/>
        </w:rPr>
        <w:t>(ex. c. Ostrovar vs. Moldova, c. Șarban vs. Moldova, c. Boicenco vs. Moldova, c. Veretco vs. Moldova, c. Baștovoi vs. Moldova, c. Cristiolgo vs. Moldova etc.),</w:t>
      </w:r>
      <w:r w:rsidRPr="00421173">
        <w:rPr>
          <w:rFonts w:ascii="Times New Roman" w:hAnsi="Times New Roman"/>
          <w:color w:val="000000" w:themeColor="text1"/>
          <w:sz w:val="28"/>
          <w:szCs w:val="28"/>
          <w:lang w:val="en-US"/>
        </w:rPr>
        <w:t xml:space="preserve"> pentru violarea art.</w:t>
      </w:r>
      <w:proofErr w:type="gramEnd"/>
      <w:r w:rsidRPr="00421173">
        <w:rPr>
          <w:rFonts w:ascii="Times New Roman" w:hAnsi="Times New Roman"/>
          <w:color w:val="000000" w:themeColor="text1"/>
          <w:sz w:val="28"/>
          <w:szCs w:val="28"/>
          <w:lang w:val="en-US"/>
        </w:rPr>
        <w:t xml:space="preserve"> 3 al Convenției pentru Protecția Drepturilor Omului și Libertăților Fundamentale (CEDO), prin detenția în condiții inumane și degradante, inclusiv prin lipsa sau insuficiența asistenței medicale necesare.</w:t>
      </w:r>
    </w:p>
    <w:p w:rsidR="00421173" w:rsidRPr="00413B07" w:rsidRDefault="00421173" w:rsidP="00413B07">
      <w:pPr>
        <w:pStyle w:val="a4"/>
        <w:ind w:left="0" w:firstLine="567"/>
        <w:jc w:val="both"/>
        <w:rPr>
          <w:rFonts w:ascii="Times New Roman" w:hAnsi="Times New Roman"/>
          <w:color w:val="000000" w:themeColor="text1"/>
          <w:sz w:val="28"/>
          <w:szCs w:val="28"/>
          <w:lang w:val="en-US"/>
        </w:rPr>
      </w:pPr>
      <w:proofErr w:type="gramStart"/>
      <w:r w:rsidRPr="00421173">
        <w:rPr>
          <w:rFonts w:ascii="Times New Roman" w:hAnsi="Times New Roman"/>
          <w:color w:val="000000" w:themeColor="text1"/>
          <w:sz w:val="28"/>
          <w:szCs w:val="28"/>
          <w:lang w:val="en-US"/>
        </w:rPr>
        <w:t>Toate aceste condamnări reprezintă consecința lipsei personalului medical în cadrul sistemului administrației penitenciare.</w:t>
      </w:r>
      <w:proofErr w:type="gramEnd"/>
      <w:r w:rsidRPr="00421173">
        <w:rPr>
          <w:rFonts w:ascii="Times New Roman" w:hAnsi="Times New Roman"/>
          <w:color w:val="000000" w:themeColor="text1"/>
          <w:sz w:val="28"/>
          <w:szCs w:val="28"/>
          <w:lang w:val="en-US"/>
        </w:rPr>
        <w:t xml:space="preserve"> Astfel</w:t>
      </w:r>
      <w:proofErr w:type="gramStart"/>
      <w:r w:rsidRPr="00421173">
        <w:rPr>
          <w:rFonts w:ascii="Times New Roman" w:hAnsi="Times New Roman"/>
          <w:color w:val="000000" w:themeColor="text1"/>
          <w:sz w:val="28"/>
          <w:szCs w:val="28"/>
          <w:lang w:val="en-US"/>
        </w:rPr>
        <w:t>,  în</w:t>
      </w:r>
      <w:proofErr w:type="gramEnd"/>
      <w:r w:rsidRPr="00421173">
        <w:rPr>
          <w:rFonts w:ascii="Times New Roman" w:hAnsi="Times New Roman"/>
          <w:color w:val="000000" w:themeColor="text1"/>
          <w:sz w:val="28"/>
          <w:szCs w:val="28"/>
          <w:lang w:val="en-US"/>
        </w:rPr>
        <w:t xml:space="preserve"> condițiile în care necesită a depune eforturi pentru motivarea financiară a lucrătorilor medicali de a lucra în penitenciare, proiectul actual va determina contrariul (tabelul nr.4 din anexă).</w:t>
      </w:r>
    </w:p>
    <w:p w:rsidR="00766464" w:rsidRPr="00766464" w:rsidRDefault="00766464" w:rsidP="00766464">
      <w:pPr>
        <w:rPr>
          <w:rFonts w:ascii="Times New Roman" w:hAnsi="Times New Roman" w:cs="Times New Roman"/>
          <w:b/>
          <w:sz w:val="24"/>
          <w:szCs w:val="24"/>
          <w:lang w:val="en-US"/>
        </w:rPr>
      </w:pPr>
      <w:proofErr w:type="gramStart"/>
      <w:r w:rsidRPr="00766464">
        <w:rPr>
          <w:rFonts w:ascii="Times New Roman" w:hAnsi="Times New Roman" w:cs="Times New Roman"/>
          <w:b/>
          <w:sz w:val="28"/>
          <w:szCs w:val="28"/>
          <w:lang w:val="en-US"/>
        </w:rPr>
        <w:t>Tabelul nr.</w:t>
      </w:r>
      <w:proofErr w:type="gramEnd"/>
      <w:r w:rsidRPr="00766464">
        <w:rPr>
          <w:rFonts w:ascii="Times New Roman" w:hAnsi="Times New Roman" w:cs="Times New Roman"/>
          <w:b/>
          <w:sz w:val="28"/>
          <w:szCs w:val="28"/>
          <w:lang w:val="en-US"/>
        </w:rPr>
        <w:t xml:space="preserve"> 1</w:t>
      </w:r>
      <w:r w:rsidRPr="00766464">
        <w:rPr>
          <w:rFonts w:ascii="Times New Roman" w:hAnsi="Times New Roman" w:cs="Times New Roman"/>
          <w:sz w:val="28"/>
          <w:szCs w:val="28"/>
          <w:lang w:val="en-US"/>
        </w:rPr>
        <w:t xml:space="preserve"> </w:t>
      </w:r>
      <w:r w:rsidRPr="00766464">
        <w:rPr>
          <w:rFonts w:ascii="Times New Roman" w:hAnsi="Times New Roman" w:cs="Times New Roman"/>
          <w:i/>
          <w:sz w:val="24"/>
          <w:szCs w:val="24"/>
          <w:lang w:val="en-US"/>
        </w:rPr>
        <w:t>În redacția actuală</w:t>
      </w:r>
    </w:p>
    <w:p w:rsidR="00766464" w:rsidRPr="00766464" w:rsidRDefault="00766464" w:rsidP="00766464">
      <w:pPr>
        <w:rPr>
          <w:rFonts w:ascii="Times New Roman" w:hAnsi="Times New Roman" w:cs="Times New Roman"/>
          <w:b/>
          <w:sz w:val="16"/>
          <w:szCs w:val="16"/>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25"/>
        <w:gridCol w:w="60"/>
        <w:gridCol w:w="1873"/>
        <w:gridCol w:w="43"/>
        <w:gridCol w:w="1469"/>
        <w:gridCol w:w="32"/>
        <w:gridCol w:w="1602"/>
        <w:gridCol w:w="1444"/>
        <w:gridCol w:w="1423"/>
      </w:tblGrid>
      <w:tr w:rsidR="00766464" w:rsidRPr="0008365E" w:rsidTr="00766464">
        <w:tc>
          <w:tcPr>
            <w:tcW w:w="8377" w:type="dxa"/>
            <w:gridSpan w:val="7"/>
            <w:tcBorders>
              <w:top w:val="single" w:sz="4" w:space="0" w:color="auto"/>
              <w:left w:val="single" w:sz="4" w:space="0" w:color="auto"/>
              <w:bottom w:val="single" w:sz="4" w:space="0" w:color="auto"/>
            </w:tcBorders>
            <w:vAlign w:val="center"/>
            <w:hideMark/>
          </w:tcPr>
          <w:p w:rsidR="00766464" w:rsidRPr="0008365E" w:rsidRDefault="00766464" w:rsidP="00766464">
            <w:pPr>
              <w:jc w:val="center"/>
              <w:rPr>
                <w:rFonts w:ascii="Times New Roman" w:eastAsia="Times New Roman" w:hAnsi="Times New Roman" w:cs="Times New Roman"/>
                <w:sz w:val="20"/>
                <w:szCs w:val="20"/>
                <w:lang w:eastAsia="ro-RO"/>
              </w:rPr>
            </w:pPr>
            <w:r w:rsidRPr="0008365E">
              <w:rPr>
                <w:rFonts w:ascii="Times New Roman" w:eastAsia="Times New Roman" w:hAnsi="Times New Roman" w:cs="Times New Roman"/>
                <w:b/>
                <w:bCs/>
                <w:color w:val="000000"/>
                <w:sz w:val="24"/>
                <w:lang w:eastAsia="ro-RO"/>
              </w:rPr>
              <w:t>Sistemul administrației penitenciare</w:t>
            </w:r>
          </w:p>
        </w:tc>
        <w:tc>
          <w:tcPr>
            <w:tcW w:w="1937" w:type="dxa"/>
            <w:tcBorders>
              <w:top w:val="single" w:sz="4" w:space="0" w:color="auto"/>
              <w:left w:val="single" w:sz="4" w:space="0" w:color="auto"/>
              <w:bottom w:val="single" w:sz="4" w:space="0" w:color="auto"/>
            </w:tcBorders>
          </w:tcPr>
          <w:p w:rsidR="00766464" w:rsidRPr="0008365E" w:rsidRDefault="00766464" w:rsidP="00766464">
            <w:pPr>
              <w:jc w:val="center"/>
              <w:rPr>
                <w:rFonts w:ascii="Times New Roman" w:eastAsia="Times New Roman" w:hAnsi="Times New Roman" w:cs="Times New Roman"/>
                <w:b/>
                <w:bCs/>
                <w:color w:val="000000"/>
                <w:sz w:val="24"/>
                <w:lang w:eastAsia="ro-RO"/>
              </w:rPr>
            </w:pPr>
          </w:p>
        </w:tc>
        <w:tc>
          <w:tcPr>
            <w:tcW w:w="1937" w:type="dxa"/>
            <w:tcBorders>
              <w:top w:val="single" w:sz="4" w:space="0" w:color="auto"/>
              <w:left w:val="single" w:sz="4" w:space="0" w:color="auto"/>
              <w:bottom w:val="single" w:sz="4" w:space="0" w:color="auto"/>
            </w:tcBorders>
          </w:tcPr>
          <w:p w:rsidR="00766464" w:rsidRPr="0008365E" w:rsidRDefault="00766464" w:rsidP="00766464">
            <w:pPr>
              <w:jc w:val="center"/>
              <w:rPr>
                <w:rFonts w:ascii="Times New Roman" w:eastAsia="Times New Roman" w:hAnsi="Times New Roman" w:cs="Times New Roman"/>
                <w:b/>
                <w:bCs/>
                <w:color w:val="000000"/>
                <w:sz w:val="24"/>
                <w:lang w:eastAsia="ro-RO"/>
              </w:rPr>
            </w:pPr>
          </w:p>
        </w:tc>
      </w:tr>
      <w:tr w:rsidR="00766464" w:rsidRPr="0008365E" w:rsidTr="00766464">
        <w:tc>
          <w:tcPr>
            <w:tcW w:w="8377" w:type="dxa"/>
            <w:gridSpan w:val="7"/>
            <w:tcBorders>
              <w:top w:val="single" w:sz="4" w:space="0" w:color="auto"/>
              <w:left w:val="single" w:sz="4" w:space="0" w:color="auto"/>
              <w:bottom w:val="single" w:sz="4" w:space="0" w:color="auto"/>
            </w:tcBorders>
            <w:vAlign w:val="center"/>
            <w:hideMark/>
          </w:tcPr>
          <w:p w:rsidR="00766464" w:rsidRPr="0008365E" w:rsidRDefault="00766464" w:rsidP="00766464">
            <w:pPr>
              <w:jc w:val="center"/>
              <w:rPr>
                <w:rFonts w:ascii="Times New Roman" w:eastAsia="Times New Roman" w:hAnsi="Times New Roman" w:cs="Times New Roman"/>
                <w:sz w:val="20"/>
                <w:szCs w:val="20"/>
                <w:lang w:eastAsia="ro-RO"/>
              </w:rPr>
            </w:pPr>
            <w:r w:rsidRPr="0008365E">
              <w:rPr>
                <w:rFonts w:ascii="Times New Roman" w:eastAsia="Times New Roman" w:hAnsi="Times New Roman" w:cs="Times New Roman"/>
                <w:b/>
                <w:bCs/>
                <w:color w:val="000000"/>
                <w:sz w:val="24"/>
                <w:lang w:eastAsia="ro-RO"/>
              </w:rPr>
              <w:t>Administrația Națională a Penitenciarelor</w:t>
            </w:r>
          </w:p>
        </w:tc>
        <w:tc>
          <w:tcPr>
            <w:tcW w:w="1937" w:type="dxa"/>
            <w:tcBorders>
              <w:top w:val="single" w:sz="4" w:space="0" w:color="auto"/>
              <w:left w:val="single" w:sz="4" w:space="0" w:color="auto"/>
              <w:bottom w:val="single" w:sz="4" w:space="0" w:color="auto"/>
            </w:tcBorders>
          </w:tcPr>
          <w:p w:rsidR="00766464" w:rsidRPr="0008365E" w:rsidRDefault="00766464" w:rsidP="00766464">
            <w:pPr>
              <w:jc w:val="center"/>
              <w:rPr>
                <w:rFonts w:ascii="Times New Roman" w:eastAsia="Times New Roman" w:hAnsi="Times New Roman" w:cs="Times New Roman"/>
                <w:b/>
                <w:bCs/>
                <w:color w:val="000000"/>
                <w:sz w:val="24"/>
                <w:lang w:eastAsia="ro-RO"/>
              </w:rPr>
            </w:pPr>
          </w:p>
        </w:tc>
        <w:tc>
          <w:tcPr>
            <w:tcW w:w="1937" w:type="dxa"/>
            <w:tcBorders>
              <w:top w:val="single" w:sz="4" w:space="0" w:color="auto"/>
              <w:left w:val="single" w:sz="4" w:space="0" w:color="auto"/>
              <w:bottom w:val="single" w:sz="4" w:space="0" w:color="auto"/>
            </w:tcBorders>
          </w:tcPr>
          <w:p w:rsidR="00766464" w:rsidRPr="0008365E" w:rsidRDefault="00766464" w:rsidP="00766464">
            <w:pPr>
              <w:jc w:val="center"/>
              <w:rPr>
                <w:rFonts w:ascii="Times New Roman" w:eastAsia="Times New Roman" w:hAnsi="Times New Roman" w:cs="Times New Roman"/>
                <w:b/>
                <w:bCs/>
                <w:color w:val="000000"/>
                <w:sz w:val="24"/>
                <w:lang w:eastAsia="ro-RO"/>
              </w:rPr>
            </w:pP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 xml:space="preserve">1.1. Funcții de </w:t>
            </w:r>
            <w:r w:rsidRPr="0008365E">
              <w:rPr>
                <w:rFonts w:ascii="Times New Roman" w:eastAsia="Times New Roman" w:hAnsi="Times New Roman" w:cs="Times New Roman"/>
                <w:i/>
                <w:iCs/>
                <w:color w:val="000000"/>
                <w:sz w:val="24"/>
                <w:lang w:eastAsia="ro-RO"/>
              </w:rPr>
              <w:lastRenderedPageBreak/>
              <w:t>conducere</w:t>
            </w:r>
          </w:p>
        </w:tc>
        <w:tc>
          <w:tcPr>
            <w:tcW w:w="2249"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985"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971" w:type="dxa"/>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937" w:type="dxa"/>
          </w:tcPr>
          <w:p w:rsidR="00766464" w:rsidRPr="0008365E" w:rsidRDefault="00766464" w:rsidP="00766464">
            <w:pPr>
              <w:rPr>
                <w:rFonts w:ascii="Times New Roman" w:eastAsia="Times New Roman" w:hAnsi="Times New Roman" w:cs="Times New Roman"/>
                <w:sz w:val="20"/>
                <w:szCs w:val="20"/>
                <w:lang w:eastAsia="ro-RO"/>
              </w:rPr>
            </w:pPr>
          </w:p>
        </w:tc>
        <w:tc>
          <w:tcPr>
            <w:tcW w:w="1937" w:type="dxa"/>
          </w:tcPr>
          <w:p w:rsidR="00766464" w:rsidRPr="0008365E" w:rsidRDefault="00766464" w:rsidP="00766464">
            <w:pPr>
              <w:rPr>
                <w:rFonts w:ascii="Times New Roman" w:eastAsia="Times New Roman" w:hAnsi="Times New Roman" w:cs="Times New Roman"/>
                <w:sz w:val="20"/>
                <w:szCs w:val="20"/>
                <w:lang w:eastAsia="ro-RO"/>
              </w:rPr>
            </w:pP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lastRenderedPageBreak/>
              <w:t>Cod</w:t>
            </w:r>
            <w:r w:rsidRPr="0008365E">
              <w:rPr>
                <w:rFonts w:ascii="Times New Roman" w:eastAsia="Times New Roman" w:hAnsi="Times New Roman" w:cs="Times New Roman"/>
                <w:color w:val="000000"/>
                <w:lang w:eastAsia="ro-RO"/>
              </w:rPr>
              <w:br/>
              <w:t xml:space="preserve">funcție </w:t>
            </w:r>
          </w:p>
        </w:tc>
        <w:tc>
          <w:tcPr>
            <w:tcW w:w="2249" w:type="dxa"/>
            <w:gridSpan w:val="2"/>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 xml:space="preserve">Denumire funcție </w:t>
            </w:r>
          </w:p>
        </w:tc>
        <w:tc>
          <w:tcPr>
            <w:tcW w:w="1985" w:type="dxa"/>
            <w:gridSpan w:val="2"/>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 xml:space="preserve">salarizare Clasade </w:t>
            </w:r>
          </w:p>
        </w:tc>
        <w:tc>
          <w:tcPr>
            <w:tcW w:w="1971" w:type="dxa"/>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Coeficient salarizarede</w:t>
            </w:r>
          </w:p>
        </w:tc>
        <w:tc>
          <w:tcPr>
            <w:tcW w:w="1937" w:type="dxa"/>
          </w:tcPr>
          <w:p w:rsidR="00766464" w:rsidRPr="0008365E" w:rsidRDefault="00766464" w:rsidP="00766464">
            <w:pP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Legea nouă  (calculat, lei)</w:t>
            </w:r>
          </w:p>
        </w:tc>
        <w:tc>
          <w:tcPr>
            <w:tcW w:w="1937" w:type="dxa"/>
          </w:tcPr>
          <w:p w:rsidR="00766464" w:rsidRPr="0008365E" w:rsidRDefault="00766464" w:rsidP="00766464">
            <w:pP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Legea veche (calculat, lei)</w:t>
            </w: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D3002 </w:t>
            </w:r>
          </w:p>
        </w:tc>
        <w:tc>
          <w:tcPr>
            <w:tcW w:w="224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Director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110 </w:t>
            </w:r>
          </w:p>
        </w:tc>
        <w:tc>
          <w:tcPr>
            <w:tcW w:w="1971"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9,77</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D3024 </w:t>
            </w:r>
          </w:p>
        </w:tc>
        <w:tc>
          <w:tcPr>
            <w:tcW w:w="224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direcție generală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95 </w:t>
            </w:r>
          </w:p>
        </w:tc>
        <w:tc>
          <w:tcPr>
            <w:tcW w:w="1971"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7,14</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D3028 </w:t>
            </w:r>
          </w:p>
        </w:tc>
        <w:tc>
          <w:tcPr>
            <w:tcW w:w="224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direcție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90 </w:t>
            </w:r>
          </w:p>
        </w:tc>
        <w:tc>
          <w:tcPr>
            <w:tcW w:w="1971"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6,43</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D3055 </w:t>
            </w:r>
          </w:p>
        </w:tc>
        <w:tc>
          <w:tcPr>
            <w:tcW w:w="224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secție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78 </w:t>
            </w:r>
          </w:p>
        </w:tc>
        <w:tc>
          <w:tcPr>
            <w:tcW w:w="1971"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5,00</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r w:rsidRPr="002550A3">
              <w:rPr>
                <w:rFonts w:ascii="Times New Roman" w:eastAsia="Times New Roman" w:hAnsi="Times New Roman" w:cs="Times New Roman"/>
                <w:b/>
                <w:color w:val="000000"/>
                <w:sz w:val="24"/>
                <w:lang w:eastAsia="ro-RO"/>
              </w:rPr>
              <w:t>10793,5</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r w:rsidRPr="002550A3">
              <w:rPr>
                <w:rFonts w:ascii="Times New Roman" w:eastAsia="Times New Roman" w:hAnsi="Times New Roman" w:cs="Times New Roman"/>
                <w:b/>
                <w:color w:val="000000"/>
                <w:sz w:val="24"/>
                <w:lang w:eastAsia="ro-RO"/>
              </w:rPr>
              <w:t>9356,0</w:t>
            </w: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D3067 </w:t>
            </w:r>
          </w:p>
        </w:tc>
        <w:tc>
          <w:tcPr>
            <w:tcW w:w="224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serviciu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73 </w:t>
            </w:r>
          </w:p>
        </w:tc>
        <w:tc>
          <w:tcPr>
            <w:tcW w:w="1971"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4,51</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1.2. Funcții de execuție</w:t>
            </w:r>
          </w:p>
        </w:tc>
        <w:tc>
          <w:tcPr>
            <w:tcW w:w="2249"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985"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971" w:type="dxa"/>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937" w:type="dxa"/>
          </w:tcPr>
          <w:p w:rsidR="00766464" w:rsidRPr="002550A3" w:rsidRDefault="00766464" w:rsidP="00766464">
            <w:pPr>
              <w:rPr>
                <w:rFonts w:ascii="Times New Roman" w:eastAsia="Times New Roman" w:hAnsi="Times New Roman" w:cs="Times New Roman"/>
                <w:b/>
                <w:sz w:val="20"/>
                <w:szCs w:val="20"/>
                <w:lang w:eastAsia="ro-RO"/>
              </w:rPr>
            </w:pPr>
          </w:p>
        </w:tc>
        <w:tc>
          <w:tcPr>
            <w:tcW w:w="1937" w:type="dxa"/>
          </w:tcPr>
          <w:p w:rsidR="00766464" w:rsidRPr="002550A3" w:rsidRDefault="00766464" w:rsidP="00766464">
            <w:pPr>
              <w:rPr>
                <w:rFonts w:ascii="Times New Roman" w:eastAsia="Times New Roman" w:hAnsi="Times New Roman" w:cs="Times New Roman"/>
                <w:b/>
                <w:sz w:val="20"/>
                <w:szCs w:val="20"/>
                <w:lang w:eastAsia="ro-RO"/>
              </w:rPr>
            </w:pP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D3117 </w:t>
            </w:r>
          </w:p>
        </w:tc>
        <w:tc>
          <w:tcPr>
            <w:tcW w:w="224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principal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61 </w:t>
            </w:r>
          </w:p>
        </w:tc>
        <w:tc>
          <w:tcPr>
            <w:tcW w:w="1971"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3,51</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r w:rsidRPr="002550A3">
              <w:rPr>
                <w:rFonts w:ascii="Times New Roman" w:eastAsia="Times New Roman" w:hAnsi="Times New Roman" w:cs="Times New Roman"/>
                <w:b/>
                <w:color w:val="000000"/>
                <w:sz w:val="24"/>
                <w:lang w:eastAsia="ro-RO"/>
              </w:rPr>
              <w:t>7573,5</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r w:rsidRPr="002550A3">
              <w:rPr>
                <w:rFonts w:ascii="Times New Roman" w:eastAsia="Times New Roman" w:hAnsi="Times New Roman" w:cs="Times New Roman"/>
                <w:b/>
                <w:color w:val="000000"/>
                <w:sz w:val="24"/>
                <w:lang w:eastAsia="ro-RO"/>
              </w:rPr>
              <w:t>7455,5</w:t>
            </w: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D3226 </w:t>
            </w:r>
          </w:p>
        </w:tc>
        <w:tc>
          <w:tcPr>
            <w:tcW w:w="224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superior </w:t>
            </w:r>
          </w:p>
        </w:tc>
        <w:tc>
          <w:tcPr>
            <w:tcW w:w="1932"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55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3,09</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p>
        </w:tc>
      </w:tr>
      <w:tr w:rsidR="00766464" w:rsidRPr="0008365E" w:rsidTr="00766464">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D3149 </w:t>
            </w:r>
          </w:p>
        </w:tc>
        <w:tc>
          <w:tcPr>
            <w:tcW w:w="224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w:t>
            </w:r>
          </w:p>
        </w:tc>
        <w:tc>
          <w:tcPr>
            <w:tcW w:w="1932"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52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2,90</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FF0000"/>
                <w:sz w:val="24"/>
                <w:lang w:eastAsia="ro-RO"/>
              </w:rPr>
            </w:pPr>
            <w:r w:rsidRPr="002550A3">
              <w:rPr>
                <w:rFonts w:ascii="Times New Roman" w:eastAsia="Times New Roman" w:hAnsi="Times New Roman" w:cs="Times New Roman"/>
                <w:b/>
                <w:color w:val="FF0000"/>
                <w:sz w:val="24"/>
                <w:lang w:eastAsia="ro-RO"/>
              </w:rPr>
              <w:t>6325,5</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r w:rsidRPr="002550A3">
              <w:rPr>
                <w:rFonts w:ascii="Times New Roman" w:eastAsia="Times New Roman" w:hAnsi="Times New Roman" w:cs="Times New Roman"/>
                <w:b/>
                <w:color w:val="000000"/>
                <w:sz w:val="24"/>
                <w:lang w:eastAsia="ro-RO"/>
              </w:rPr>
              <w:t>6870,8</w:t>
            </w:r>
          </w:p>
        </w:tc>
      </w:tr>
      <w:tr w:rsidR="00766464" w:rsidRPr="00766464" w:rsidTr="00766464">
        <w:tc>
          <w:tcPr>
            <w:tcW w:w="8377" w:type="dxa"/>
            <w:gridSpan w:val="7"/>
            <w:tcBorders>
              <w:top w:val="single" w:sz="4" w:space="0" w:color="auto"/>
              <w:left w:val="single" w:sz="4" w:space="0" w:color="auto"/>
              <w:bottom w:val="single" w:sz="4" w:space="0" w:color="auto"/>
            </w:tcBorders>
            <w:vAlign w:val="center"/>
            <w:hideMark/>
          </w:tcPr>
          <w:p w:rsidR="00766464" w:rsidRPr="00766464" w:rsidRDefault="00766464" w:rsidP="00766464">
            <w:pPr>
              <w:jc w:val="center"/>
              <w:rPr>
                <w:rFonts w:ascii="Times New Roman" w:eastAsia="Times New Roman" w:hAnsi="Times New Roman" w:cs="Times New Roman"/>
                <w:sz w:val="20"/>
                <w:szCs w:val="20"/>
                <w:lang w:val="en-US" w:eastAsia="ro-RO"/>
              </w:rPr>
            </w:pPr>
            <w:r w:rsidRPr="00766464">
              <w:rPr>
                <w:rFonts w:ascii="Times New Roman" w:eastAsia="Times New Roman" w:hAnsi="Times New Roman" w:cs="Times New Roman"/>
                <w:b/>
                <w:bCs/>
                <w:color w:val="000000"/>
                <w:sz w:val="24"/>
                <w:lang w:val="en-US" w:eastAsia="ro-RO"/>
              </w:rPr>
              <w:t>Subdiviziuni subordonate și instituții penitenciare</w:t>
            </w:r>
          </w:p>
        </w:tc>
        <w:tc>
          <w:tcPr>
            <w:tcW w:w="1937" w:type="dxa"/>
            <w:tcBorders>
              <w:top w:val="single" w:sz="4" w:space="0" w:color="auto"/>
              <w:left w:val="single" w:sz="4" w:space="0" w:color="auto"/>
              <w:bottom w:val="single" w:sz="4" w:space="0" w:color="auto"/>
            </w:tcBorders>
          </w:tcPr>
          <w:p w:rsidR="00766464" w:rsidRPr="00766464" w:rsidRDefault="00766464" w:rsidP="00766464">
            <w:pPr>
              <w:jc w:val="center"/>
              <w:rPr>
                <w:rFonts w:ascii="Times New Roman" w:eastAsia="Times New Roman" w:hAnsi="Times New Roman" w:cs="Times New Roman"/>
                <w:b/>
                <w:bCs/>
                <w:color w:val="000000"/>
                <w:sz w:val="24"/>
                <w:lang w:val="en-US" w:eastAsia="ro-RO"/>
              </w:rPr>
            </w:pPr>
          </w:p>
        </w:tc>
        <w:tc>
          <w:tcPr>
            <w:tcW w:w="1937" w:type="dxa"/>
            <w:tcBorders>
              <w:top w:val="single" w:sz="4" w:space="0" w:color="auto"/>
              <w:left w:val="single" w:sz="4" w:space="0" w:color="auto"/>
              <w:bottom w:val="single" w:sz="4" w:space="0" w:color="auto"/>
            </w:tcBorders>
          </w:tcPr>
          <w:p w:rsidR="00766464" w:rsidRPr="00766464" w:rsidRDefault="00766464" w:rsidP="00766464">
            <w:pPr>
              <w:jc w:val="center"/>
              <w:rPr>
                <w:rFonts w:ascii="Times New Roman" w:eastAsia="Times New Roman" w:hAnsi="Times New Roman" w:cs="Times New Roman"/>
                <w:b/>
                <w:bCs/>
                <w:color w:val="000000"/>
                <w:sz w:val="24"/>
                <w:lang w:val="en-US"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1.1. Funcții de conducere</w:t>
            </w:r>
          </w:p>
        </w:tc>
        <w:tc>
          <w:tcPr>
            <w:tcW w:w="2282"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996"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2024"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937" w:type="dxa"/>
          </w:tcPr>
          <w:p w:rsidR="00766464" w:rsidRPr="0008365E" w:rsidRDefault="00766464" w:rsidP="00766464">
            <w:pPr>
              <w:rPr>
                <w:rFonts w:ascii="Times New Roman" w:eastAsia="Times New Roman" w:hAnsi="Times New Roman" w:cs="Times New Roman"/>
                <w:sz w:val="20"/>
                <w:szCs w:val="20"/>
                <w:lang w:eastAsia="ro-RO"/>
              </w:rPr>
            </w:pPr>
          </w:p>
        </w:tc>
        <w:tc>
          <w:tcPr>
            <w:tcW w:w="1937" w:type="dxa"/>
          </w:tcPr>
          <w:p w:rsidR="00766464" w:rsidRPr="0008365E" w:rsidRDefault="00766464" w:rsidP="00766464">
            <w:pPr>
              <w:rPr>
                <w:rFonts w:ascii="Times New Roman" w:eastAsia="Times New Roman" w:hAnsi="Times New Roman" w:cs="Times New Roman"/>
                <w:sz w:val="20"/>
                <w:szCs w:val="20"/>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D3023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penitenciar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102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8,26</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D3227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Director subdiviziune subordonată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95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7,14</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D3069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secție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73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4,51</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r w:rsidRPr="002550A3">
              <w:rPr>
                <w:rFonts w:ascii="Times New Roman" w:eastAsia="Times New Roman" w:hAnsi="Times New Roman" w:cs="Times New Roman"/>
                <w:b/>
                <w:color w:val="000000"/>
                <w:sz w:val="24"/>
                <w:lang w:eastAsia="ro-RO"/>
              </w:rPr>
              <w:t>9760,0</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r w:rsidRPr="002550A3">
              <w:rPr>
                <w:rFonts w:ascii="Times New Roman" w:eastAsia="Times New Roman" w:hAnsi="Times New Roman" w:cs="Times New Roman"/>
                <w:b/>
                <w:color w:val="000000"/>
                <w:sz w:val="24"/>
                <w:lang w:eastAsia="ro-RO"/>
              </w:rPr>
              <w:t>8989,4</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D3092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Comandant companie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65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3,81</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D3100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serviciu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65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3,81</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D3153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Comandant de grupă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49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2,73</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FF0000"/>
                <w:sz w:val="24"/>
                <w:lang w:eastAsia="ro-RO"/>
              </w:rPr>
            </w:pPr>
            <w:r w:rsidRPr="002550A3">
              <w:rPr>
                <w:rFonts w:ascii="Times New Roman" w:eastAsia="Times New Roman" w:hAnsi="Times New Roman" w:cs="Times New Roman"/>
                <w:b/>
                <w:color w:val="FF0000"/>
                <w:sz w:val="24"/>
                <w:lang w:eastAsia="ro-RO"/>
              </w:rPr>
              <w:t>5880,0</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r w:rsidRPr="002550A3">
              <w:rPr>
                <w:rFonts w:ascii="Times New Roman" w:eastAsia="Times New Roman" w:hAnsi="Times New Roman" w:cs="Times New Roman"/>
                <w:b/>
                <w:color w:val="000000"/>
                <w:sz w:val="24"/>
                <w:lang w:eastAsia="ro-RO"/>
              </w:rPr>
              <w:t>7064,5</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D3157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gardă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46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2,56</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FF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D3160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escorta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46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2,56</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FF0000"/>
                <w:sz w:val="24"/>
                <w:lang w:eastAsia="ro-RO"/>
              </w:rPr>
            </w:pPr>
            <w:r w:rsidRPr="002550A3">
              <w:rPr>
                <w:rFonts w:ascii="Times New Roman" w:eastAsia="Times New Roman" w:hAnsi="Times New Roman" w:cs="Times New Roman"/>
                <w:b/>
                <w:color w:val="FF0000"/>
                <w:sz w:val="24"/>
                <w:lang w:eastAsia="ro-RO"/>
              </w:rPr>
              <w:t>5548,5</w:t>
            </w:r>
          </w:p>
        </w:tc>
        <w:tc>
          <w:tcPr>
            <w:tcW w:w="1937" w:type="dxa"/>
            <w:tcBorders>
              <w:top w:val="single" w:sz="4" w:space="0" w:color="auto"/>
              <w:left w:val="single" w:sz="4" w:space="0" w:color="auto"/>
              <w:bottom w:val="single" w:sz="4" w:space="0" w:color="auto"/>
              <w:right w:val="single" w:sz="4" w:space="0" w:color="auto"/>
            </w:tcBorders>
          </w:tcPr>
          <w:p w:rsidR="00766464" w:rsidRPr="002550A3" w:rsidRDefault="00766464" w:rsidP="00766464">
            <w:pPr>
              <w:rPr>
                <w:rFonts w:ascii="Times New Roman" w:eastAsia="Times New Roman" w:hAnsi="Times New Roman" w:cs="Times New Roman"/>
                <w:b/>
                <w:color w:val="000000"/>
                <w:sz w:val="24"/>
                <w:lang w:eastAsia="ro-RO"/>
              </w:rPr>
            </w:pPr>
            <w:r w:rsidRPr="002550A3">
              <w:rPr>
                <w:rFonts w:ascii="Times New Roman" w:eastAsia="Times New Roman" w:hAnsi="Times New Roman" w:cs="Times New Roman"/>
                <w:b/>
                <w:color w:val="000000"/>
                <w:sz w:val="24"/>
                <w:lang w:eastAsia="ro-RO"/>
              </w:rPr>
              <w:t>7064,5</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1.2. Funcții de execuție</w:t>
            </w:r>
          </w:p>
        </w:tc>
        <w:tc>
          <w:tcPr>
            <w:tcW w:w="2282"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996"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2024"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937" w:type="dxa"/>
          </w:tcPr>
          <w:p w:rsidR="00766464" w:rsidRPr="0008365E" w:rsidRDefault="00766464" w:rsidP="00766464">
            <w:pPr>
              <w:rPr>
                <w:rFonts w:ascii="Times New Roman" w:eastAsia="Times New Roman" w:hAnsi="Times New Roman" w:cs="Times New Roman"/>
                <w:sz w:val="20"/>
                <w:szCs w:val="20"/>
                <w:lang w:eastAsia="ro-RO"/>
              </w:rPr>
            </w:pPr>
          </w:p>
        </w:tc>
        <w:tc>
          <w:tcPr>
            <w:tcW w:w="1937" w:type="dxa"/>
          </w:tcPr>
          <w:p w:rsidR="00766464" w:rsidRPr="0008365E" w:rsidRDefault="00766464" w:rsidP="00766464">
            <w:pPr>
              <w:rPr>
                <w:rFonts w:ascii="Times New Roman" w:eastAsia="Times New Roman" w:hAnsi="Times New Roman" w:cs="Times New Roman"/>
                <w:sz w:val="20"/>
                <w:szCs w:val="20"/>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lastRenderedPageBreak/>
              <w:t xml:space="preserve">D3142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Ofițer de serviciu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61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3,51</w:t>
            </w: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FF0000"/>
                <w:sz w:val="24"/>
                <w:lang w:eastAsia="ro-RO"/>
              </w:rPr>
            </w:pPr>
            <w:r w:rsidRPr="00043230">
              <w:rPr>
                <w:rFonts w:ascii="Times New Roman" w:eastAsia="Times New Roman" w:hAnsi="Times New Roman" w:cs="Times New Roman"/>
                <w:b/>
                <w:color w:val="FF0000"/>
                <w:sz w:val="24"/>
                <w:lang w:eastAsia="ro-RO"/>
              </w:rPr>
              <w:t>7623,5</w:t>
            </w: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sz w:val="24"/>
                <w:lang w:eastAsia="ro-RO"/>
              </w:rPr>
            </w:pPr>
            <w:r w:rsidRPr="00043230">
              <w:rPr>
                <w:rFonts w:ascii="Times New Roman" w:eastAsia="Times New Roman" w:hAnsi="Times New Roman" w:cs="Times New Roman"/>
                <w:b/>
                <w:sz w:val="24"/>
                <w:lang w:eastAsia="ro-RO"/>
              </w:rPr>
              <w:t>8614,3</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D3141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principal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58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3,29</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D3228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superior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52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2,90</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D3169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50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2,79</w:t>
            </w: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FF0000"/>
                <w:sz w:val="24"/>
                <w:lang w:eastAsia="ro-RO"/>
              </w:rPr>
            </w:pPr>
            <w:r w:rsidRPr="00043230">
              <w:rPr>
                <w:rFonts w:ascii="Times New Roman" w:eastAsia="Times New Roman" w:hAnsi="Times New Roman" w:cs="Times New Roman"/>
                <w:b/>
                <w:color w:val="FF0000"/>
                <w:sz w:val="24"/>
                <w:lang w:eastAsia="ro-RO"/>
              </w:rPr>
              <w:t>6141,5</w:t>
            </w: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000000"/>
                <w:sz w:val="24"/>
                <w:lang w:eastAsia="ro-RO"/>
              </w:rPr>
            </w:pPr>
            <w:r w:rsidRPr="00043230">
              <w:rPr>
                <w:rFonts w:ascii="Times New Roman" w:eastAsia="Times New Roman" w:hAnsi="Times New Roman" w:cs="Times New Roman"/>
                <w:b/>
                <w:color w:val="000000"/>
                <w:sz w:val="24"/>
                <w:lang w:eastAsia="ro-RO"/>
              </w:rPr>
              <w:t>7822,7</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D3229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Supraveghetor principal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50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2,79</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D3191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Supraveghetor superior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48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2,67</w:t>
            </w: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D3198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Supraveghetor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46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2,56</w:t>
            </w: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FF0000"/>
                <w:sz w:val="24"/>
                <w:lang w:eastAsia="ro-RO"/>
              </w:rPr>
            </w:pPr>
            <w:r w:rsidRPr="00043230">
              <w:rPr>
                <w:rFonts w:ascii="Times New Roman" w:eastAsia="Times New Roman" w:hAnsi="Times New Roman" w:cs="Times New Roman"/>
                <w:b/>
                <w:color w:val="FF0000"/>
                <w:sz w:val="24"/>
                <w:lang w:eastAsia="ro-RO"/>
              </w:rPr>
              <w:t>5523,5</w:t>
            </w: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000000"/>
                <w:sz w:val="24"/>
                <w:lang w:eastAsia="ro-RO"/>
              </w:rPr>
            </w:pPr>
            <w:r w:rsidRPr="00043230">
              <w:rPr>
                <w:rFonts w:ascii="Times New Roman" w:eastAsia="Times New Roman" w:hAnsi="Times New Roman" w:cs="Times New Roman"/>
                <w:b/>
                <w:color w:val="000000"/>
                <w:sz w:val="24"/>
                <w:lang w:eastAsia="ro-RO"/>
              </w:rPr>
              <w:t>6829,8</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D3202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Inspector inferior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42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2,36</w:t>
            </w: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FF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D3204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Santinelă </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40 </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2,26</w:t>
            </w: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FF0000"/>
                <w:sz w:val="24"/>
                <w:lang w:eastAsia="ro-RO"/>
              </w:rPr>
            </w:pPr>
            <w:r w:rsidRPr="00043230">
              <w:rPr>
                <w:rFonts w:ascii="Times New Roman" w:eastAsia="Times New Roman" w:hAnsi="Times New Roman" w:cs="Times New Roman"/>
                <w:b/>
                <w:color w:val="FF0000"/>
                <w:sz w:val="24"/>
                <w:lang w:eastAsia="ro-RO"/>
              </w:rPr>
              <w:t>4899,5</w:t>
            </w: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000000"/>
                <w:sz w:val="24"/>
                <w:lang w:eastAsia="ro-RO"/>
              </w:rPr>
            </w:pPr>
            <w:r w:rsidRPr="00043230">
              <w:rPr>
                <w:rFonts w:ascii="Times New Roman" w:eastAsia="Times New Roman" w:hAnsi="Times New Roman" w:cs="Times New Roman"/>
                <w:b/>
                <w:color w:val="000000"/>
                <w:sz w:val="24"/>
                <w:lang w:eastAsia="ro-RO"/>
              </w:rPr>
              <w:t>6829,8</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FF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000000"/>
                <w:sz w:val="24"/>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FF0000"/>
                <w:sz w:val="24"/>
                <w:lang w:eastAsia="ro-RO"/>
              </w:rPr>
            </w:pPr>
          </w:p>
        </w:tc>
        <w:tc>
          <w:tcPr>
            <w:tcW w:w="1937" w:type="dxa"/>
            <w:tcBorders>
              <w:top w:val="single" w:sz="4" w:space="0" w:color="auto"/>
              <w:left w:val="single" w:sz="4" w:space="0" w:color="auto"/>
              <w:bottom w:val="single" w:sz="4" w:space="0" w:color="auto"/>
              <w:right w:val="single" w:sz="4" w:space="0" w:color="auto"/>
            </w:tcBorders>
          </w:tcPr>
          <w:p w:rsidR="00766464" w:rsidRPr="00043230" w:rsidRDefault="00766464" w:rsidP="00766464">
            <w:pPr>
              <w:rPr>
                <w:rFonts w:ascii="Times New Roman" w:eastAsia="Times New Roman" w:hAnsi="Times New Roman" w:cs="Times New Roman"/>
                <w:b/>
                <w:color w:val="000000"/>
                <w:sz w:val="24"/>
                <w:lang w:eastAsia="ro-RO"/>
              </w:rPr>
            </w:pPr>
          </w:p>
        </w:tc>
      </w:tr>
    </w:tbl>
    <w:p w:rsidR="00766464" w:rsidRDefault="00766464" w:rsidP="00766464">
      <w:pPr>
        <w:rPr>
          <w:rFonts w:ascii="Times New Roman" w:hAnsi="Times New Roman" w:cs="Times New Roman"/>
          <w:b/>
          <w:sz w:val="28"/>
          <w:szCs w:val="28"/>
        </w:rPr>
      </w:pPr>
    </w:p>
    <w:p w:rsidR="00766464" w:rsidRPr="00766464" w:rsidRDefault="00766464" w:rsidP="00766464">
      <w:pPr>
        <w:rPr>
          <w:rFonts w:ascii="Times New Roman" w:hAnsi="Times New Roman" w:cs="Times New Roman"/>
          <w:b/>
          <w:sz w:val="24"/>
          <w:szCs w:val="24"/>
          <w:lang w:val="en-US"/>
        </w:rPr>
      </w:pPr>
      <w:proofErr w:type="gramStart"/>
      <w:r w:rsidRPr="00766464">
        <w:rPr>
          <w:rFonts w:ascii="Times New Roman" w:hAnsi="Times New Roman" w:cs="Times New Roman"/>
          <w:b/>
          <w:sz w:val="28"/>
          <w:szCs w:val="28"/>
          <w:lang w:val="en-US"/>
        </w:rPr>
        <w:t>Tabelul nr.</w:t>
      </w:r>
      <w:proofErr w:type="gramEnd"/>
      <w:r w:rsidRPr="00766464">
        <w:rPr>
          <w:rFonts w:ascii="Times New Roman" w:hAnsi="Times New Roman" w:cs="Times New Roman"/>
          <w:b/>
          <w:sz w:val="28"/>
          <w:szCs w:val="28"/>
          <w:lang w:val="en-US"/>
        </w:rPr>
        <w:t xml:space="preserve"> 2 </w:t>
      </w:r>
      <w:r w:rsidRPr="00766464">
        <w:rPr>
          <w:rFonts w:ascii="Times New Roman" w:hAnsi="Times New Roman" w:cs="Times New Roman"/>
          <w:i/>
          <w:sz w:val="24"/>
          <w:szCs w:val="24"/>
          <w:lang w:val="en-US"/>
        </w:rPr>
        <w:t>Varianta propusă de ANP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66"/>
        <w:gridCol w:w="120"/>
        <w:gridCol w:w="2389"/>
        <w:gridCol w:w="77"/>
        <w:gridCol w:w="2234"/>
        <w:gridCol w:w="67"/>
        <w:gridCol w:w="2318"/>
      </w:tblGrid>
      <w:tr w:rsidR="00766464" w:rsidRPr="0008365E" w:rsidTr="00766464">
        <w:tc>
          <w:tcPr>
            <w:tcW w:w="9571" w:type="dxa"/>
            <w:gridSpan w:val="7"/>
            <w:tcBorders>
              <w:top w:val="single" w:sz="4" w:space="0" w:color="auto"/>
              <w:left w:val="single" w:sz="4" w:space="0" w:color="auto"/>
              <w:bottom w:val="single" w:sz="4" w:space="0" w:color="auto"/>
            </w:tcBorders>
            <w:vAlign w:val="center"/>
            <w:hideMark/>
          </w:tcPr>
          <w:p w:rsidR="00766464" w:rsidRPr="0008365E" w:rsidRDefault="00766464" w:rsidP="00766464">
            <w:pPr>
              <w:jc w:val="center"/>
              <w:rPr>
                <w:rFonts w:ascii="Times New Roman" w:eastAsia="Times New Roman" w:hAnsi="Times New Roman" w:cs="Times New Roman"/>
                <w:sz w:val="20"/>
                <w:szCs w:val="20"/>
                <w:lang w:eastAsia="ro-RO"/>
              </w:rPr>
            </w:pPr>
            <w:r w:rsidRPr="0008365E">
              <w:rPr>
                <w:rFonts w:ascii="Times New Roman" w:eastAsia="Times New Roman" w:hAnsi="Times New Roman" w:cs="Times New Roman"/>
                <w:b/>
                <w:bCs/>
                <w:color w:val="000000"/>
                <w:sz w:val="24"/>
                <w:lang w:eastAsia="ro-RO"/>
              </w:rPr>
              <w:t>Sistemul administrației penitenciare</w:t>
            </w:r>
          </w:p>
        </w:tc>
      </w:tr>
      <w:tr w:rsidR="00766464" w:rsidRPr="0008365E" w:rsidTr="00766464">
        <w:tc>
          <w:tcPr>
            <w:tcW w:w="9571" w:type="dxa"/>
            <w:gridSpan w:val="7"/>
            <w:tcBorders>
              <w:top w:val="single" w:sz="4" w:space="0" w:color="auto"/>
              <w:left w:val="single" w:sz="4" w:space="0" w:color="auto"/>
              <w:bottom w:val="single" w:sz="4" w:space="0" w:color="auto"/>
            </w:tcBorders>
            <w:vAlign w:val="center"/>
            <w:hideMark/>
          </w:tcPr>
          <w:p w:rsidR="00766464" w:rsidRPr="0008365E" w:rsidRDefault="00766464" w:rsidP="00766464">
            <w:pPr>
              <w:jc w:val="center"/>
              <w:rPr>
                <w:rFonts w:ascii="Times New Roman" w:eastAsia="Times New Roman" w:hAnsi="Times New Roman" w:cs="Times New Roman"/>
                <w:sz w:val="20"/>
                <w:szCs w:val="20"/>
                <w:lang w:eastAsia="ro-RO"/>
              </w:rPr>
            </w:pPr>
            <w:r w:rsidRPr="0008365E">
              <w:rPr>
                <w:rFonts w:ascii="Times New Roman" w:eastAsia="Times New Roman" w:hAnsi="Times New Roman" w:cs="Times New Roman"/>
                <w:b/>
                <w:bCs/>
                <w:color w:val="000000"/>
                <w:sz w:val="24"/>
                <w:lang w:eastAsia="ro-RO"/>
              </w:rPr>
              <w:t>Administrația Națională a Penitenciarelor</w:t>
            </w: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1.1. Funcții de conducere</w:t>
            </w:r>
          </w:p>
        </w:tc>
        <w:tc>
          <w:tcPr>
            <w:tcW w:w="0" w:type="auto"/>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0" w:type="auto"/>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0" w:type="auto"/>
            <w:vAlign w:val="center"/>
            <w:hideMark/>
          </w:tcPr>
          <w:p w:rsidR="00766464" w:rsidRPr="0008365E" w:rsidRDefault="00766464" w:rsidP="00766464">
            <w:pPr>
              <w:rPr>
                <w:rFonts w:ascii="Times New Roman" w:eastAsia="Times New Roman" w:hAnsi="Times New Roman" w:cs="Times New Roman"/>
                <w:sz w:val="20"/>
                <w:szCs w:val="20"/>
                <w:lang w:eastAsia="ro-RO"/>
              </w:rPr>
            </w:pP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Cod</w:t>
            </w:r>
            <w:r w:rsidRPr="0008365E">
              <w:rPr>
                <w:rFonts w:ascii="Times New Roman" w:eastAsia="Times New Roman" w:hAnsi="Times New Roman" w:cs="Times New Roman"/>
                <w:color w:val="000000"/>
                <w:lang w:eastAsia="ro-RO"/>
              </w:rPr>
              <w:br/>
              <w:t xml:space="preserve">funcție </w:t>
            </w:r>
          </w:p>
        </w:tc>
        <w:tc>
          <w:tcPr>
            <w:tcW w:w="0" w:type="auto"/>
            <w:gridSpan w:val="2"/>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 xml:space="preserve">Denumire funcție </w:t>
            </w:r>
          </w:p>
        </w:tc>
        <w:tc>
          <w:tcPr>
            <w:tcW w:w="0" w:type="auto"/>
            <w:gridSpan w:val="2"/>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 xml:space="preserve">salarizare Clasade </w:t>
            </w:r>
          </w:p>
        </w:tc>
        <w:tc>
          <w:tcPr>
            <w:tcW w:w="0" w:type="auto"/>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Coeficient salarizarede</w:t>
            </w: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D3002 </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Director </w:t>
            </w: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110 </w:t>
            </w:r>
          </w:p>
        </w:tc>
        <w:tc>
          <w:tcPr>
            <w:tcW w:w="2318"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9,77</w:t>
            </w: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D3024 </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direcție generală </w:t>
            </w: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95 </w:t>
            </w:r>
          </w:p>
        </w:tc>
        <w:tc>
          <w:tcPr>
            <w:tcW w:w="2318"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7,14</w:t>
            </w: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D3028 </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direcție </w:t>
            </w: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90 </w:t>
            </w:r>
          </w:p>
        </w:tc>
        <w:tc>
          <w:tcPr>
            <w:tcW w:w="2318"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6,43</w:t>
            </w: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D3055 </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secție </w:t>
            </w: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78 </w:t>
            </w:r>
          </w:p>
        </w:tc>
        <w:tc>
          <w:tcPr>
            <w:tcW w:w="2318"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5,00</w:t>
            </w: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D3067 </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serviciu </w:t>
            </w: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73 </w:t>
            </w:r>
          </w:p>
        </w:tc>
        <w:tc>
          <w:tcPr>
            <w:tcW w:w="2318"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4,51</w:t>
            </w: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1.2. Funcții de execuție</w:t>
            </w:r>
          </w:p>
        </w:tc>
        <w:tc>
          <w:tcPr>
            <w:tcW w:w="0" w:type="auto"/>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0" w:type="auto"/>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0" w:type="auto"/>
            <w:vAlign w:val="center"/>
            <w:hideMark/>
          </w:tcPr>
          <w:p w:rsidR="00766464" w:rsidRPr="0008365E" w:rsidRDefault="00766464" w:rsidP="00766464">
            <w:pPr>
              <w:rPr>
                <w:rFonts w:ascii="Times New Roman" w:eastAsia="Times New Roman" w:hAnsi="Times New Roman" w:cs="Times New Roman"/>
                <w:sz w:val="20"/>
                <w:szCs w:val="20"/>
                <w:lang w:eastAsia="ro-RO"/>
              </w:rPr>
            </w:pP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D3117 </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principal </w:t>
            </w: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61 </w:t>
            </w:r>
          </w:p>
        </w:tc>
        <w:tc>
          <w:tcPr>
            <w:tcW w:w="2318"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3,51</w:t>
            </w: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Ofițer principal de investigații</w:t>
            </w: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18"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lastRenderedPageBreak/>
              <w:t xml:space="preserve">D3226 </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superior </w:t>
            </w:r>
          </w:p>
        </w:tc>
        <w:tc>
          <w:tcPr>
            <w:tcW w:w="2234"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55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3,09</w:t>
            </w: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Ofițer superior de investigații</w:t>
            </w:r>
          </w:p>
        </w:tc>
        <w:tc>
          <w:tcPr>
            <w:tcW w:w="2234"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D3149 </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w:t>
            </w:r>
          </w:p>
        </w:tc>
        <w:tc>
          <w:tcPr>
            <w:tcW w:w="2234"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52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2,90</w:t>
            </w:r>
          </w:p>
        </w:tc>
      </w:tr>
      <w:tr w:rsidR="00766464" w:rsidRPr="0008365E" w:rsidTr="00766464">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Ofițer de investigații</w:t>
            </w:r>
          </w:p>
        </w:tc>
        <w:tc>
          <w:tcPr>
            <w:tcW w:w="2234"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766464" w:rsidTr="00766464">
        <w:tc>
          <w:tcPr>
            <w:tcW w:w="9571" w:type="dxa"/>
            <w:gridSpan w:val="7"/>
            <w:tcBorders>
              <w:top w:val="single" w:sz="4" w:space="0" w:color="auto"/>
              <w:left w:val="single" w:sz="4" w:space="0" w:color="auto"/>
              <w:bottom w:val="single" w:sz="4" w:space="0" w:color="auto"/>
            </w:tcBorders>
            <w:vAlign w:val="center"/>
            <w:hideMark/>
          </w:tcPr>
          <w:p w:rsidR="00766464" w:rsidRPr="00766464" w:rsidRDefault="00766464" w:rsidP="00766464">
            <w:pPr>
              <w:jc w:val="center"/>
              <w:rPr>
                <w:rFonts w:ascii="Times New Roman" w:eastAsia="Times New Roman" w:hAnsi="Times New Roman" w:cs="Times New Roman"/>
                <w:sz w:val="20"/>
                <w:szCs w:val="20"/>
                <w:lang w:val="en-US" w:eastAsia="ro-RO"/>
              </w:rPr>
            </w:pPr>
            <w:r w:rsidRPr="00766464">
              <w:rPr>
                <w:rFonts w:ascii="Times New Roman" w:eastAsia="Times New Roman" w:hAnsi="Times New Roman" w:cs="Times New Roman"/>
                <w:b/>
                <w:bCs/>
                <w:color w:val="000000"/>
                <w:sz w:val="24"/>
                <w:lang w:val="en-US" w:eastAsia="ro-RO"/>
              </w:rPr>
              <w:t>Subdiviziuni subordonate și instituții penitenciare</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1.1. Funcții de conducere</w:t>
            </w:r>
          </w:p>
        </w:tc>
        <w:tc>
          <w:tcPr>
            <w:tcW w:w="0" w:type="auto"/>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0" w:type="auto"/>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0" w:type="auto"/>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D3023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2C2B81">
              <w:rPr>
                <w:rFonts w:ascii="Times New Roman" w:eastAsia="Times New Roman" w:hAnsi="Times New Roman" w:cs="Times New Roman"/>
                <w:color w:val="FF0000"/>
                <w:sz w:val="24"/>
                <w:lang w:eastAsia="ro-RO"/>
              </w:rPr>
              <w:t>Director de</w:t>
            </w:r>
            <w:r w:rsidRPr="0008365E">
              <w:rPr>
                <w:rFonts w:ascii="Times New Roman" w:eastAsia="Times New Roman" w:hAnsi="Times New Roman" w:cs="Times New Roman"/>
                <w:color w:val="000000"/>
                <w:sz w:val="24"/>
                <w:lang w:eastAsia="ro-RO"/>
              </w:rPr>
              <w:t xml:space="preserve"> penitenciar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102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8,26</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D3227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Director subdiviziune subordonată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95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7,14</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2C2B81">
              <w:rPr>
                <w:rFonts w:ascii="Times New Roman" w:eastAsia="Times New Roman" w:hAnsi="Times New Roman" w:cs="Times New Roman"/>
                <w:strike/>
                <w:color w:val="FF0000"/>
                <w:sz w:val="24"/>
                <w:lang w:eastAsia="ro-RO"/>
              </w:rPr>
              <w:t xml:space="preserve">D3040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2C2B81">
              <w:rPr>
                <w:rFonts w:ascii="Times New Roman" w:eastAsia="Times New Roman" w:hAnsi="Times New Roman" w:cs="Times New Roman"/>
                <w:strike/>
                <w:color w:val="FF0000"/>
                <w:sz w:val="24"/>
                <w:lang w:eastAsia="ro-RO"/>
              </w:rPr>
              <w:t xml:space="preserve">Comandant detașament destinație specială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2C2B81">
              <w:rPr>
                <w:rFonts w:ascii="Times New Roman" w:eastAsia="Times New Roman" w:hAnsi="Times New Roman" w:cs="Times New Roman"/>
                <w:strike/>
                <w:color w:val="FF0000"/>
                <w:sz w:val="24"/>
                <w:lang w:eastAsia="ro-RO"/>
              </w:rPr>
              <w:t xml:space="preserve">95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2C2B81">
              <w:rPr>
                <w:rFonts w:ascii="Times New Roman" w:eastAsia="Times New Roman" w:hAnsi="Times New Roman" w:cs="Times New Roman"/>
                <w:strike/>
                <w:color w:val="FF0000"/>
                <w:sz w:val="24"/>
                <w:lang w:eastAsia="ro-RO"/>
              </w:rPr>
              <w:t>7,14</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D3052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Comandant batalion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85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5,79</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D3069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secție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73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4,51</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D3092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Comandant companie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65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3,81</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D3100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serviciu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65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3,81</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D3153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Comandant de grupă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49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2,73</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D3157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lang w:eastAsia="ro-RO"/>
              </w:rPr>
              <w:t xml:space="preserve">Șef </w:t>
            </w:r>
            <w:r w:rsidRPr="00A71E68">
              <w:rPr>
                <w:rFonts w:ascii="Times New Roman" w:eastAsia="Times New Roman" w:hAnsi="Times New Roman" w:cs="Times New Roman"/>
                <w:color w:val="FF0000"/>
                <w:sz w:val="24"/>
                <w:lang w:eastAsia="ro-RO"/>
              </w:rPr>
              <w:t>de schimb</w:t>
            </w:r>
            <w:r w:rsidRPr="0008365E">
              <w:rPr>
                <w:rFonts w:ascii="Times New Roman" w:eastAsia="Times New Roman" w:hAnsi="Times New Roman" w:cs="Times New Roman"/>
                <w:color w:val="000000"/>
                <w:sz w:val="24"/>
                <w:lang w:eastAsia="ro-RO"/>
              </w:rPr>
              <w:t xml:space="preserve">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46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2,56</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p>
          <w:p w:rsidR="00766464" w:rsidRPr="0008365E" w:rsidRDefault="00766464" w:rsidP="00766464">
            <w:pPr>
              <w:rPr>
                <w:rFonts w:ascii="Times New Roman" w:eastAsia="Times New Roman" w:hAnsi="Times New Roman" w:cs="Times New Roman"/>
                <w:color w:val="000000"/>
                <w:sz w:val="24"/>
                <w:lang w:eastAsia="ro-RO"/>
              </w:rPr>
            </w:pP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5A759E" w:rsidRDefault="00766464" w:rsidP="00766464">
            <w:pPr>
              <w:rPr>
                <w:rFonts w:ascii="Times New Roman" w:eastAsia="Times New Roman" w:hAnsi="Times New Roman" w:cs="Times New Roman"/>
                <w:color w:val="FF0000"/>
                <w:sz w:val="24"/>
                <w:lang w:eastAsia="ro-RO"/>
              </w:rPr>
            </w:pPr>
            <w:r w:rsidRPr="005A759E">
              <w:rPr>
                <w:rFonts w:ascii="Times New Roman" w:eastAsia="Times New Roman" w:hAnsi="Times New Roman" w:cs="Times New Roman"/>
                <w:color w:val="FF0000"/>
                <w:sz w:val="24"/>
                <w:lang w:eastAsia="ro-RO"/>
              </w:rPr>
              <w:t>Ajutor șef de schimb</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D3160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escorta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46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2,56</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A71E68" w:rsidRDefault="00766464" w:rsidP="00766464">
            <w:pPr>
              <w:rPr>
                <w:rFonts w:ascii="Times New Roman" w:eastAsia="Times New Roman" w:hAnsi="Times New Roman" w:cs="Times New Roman"/>
                <w:color w:val="FF0000"/>
                <w:sz w:val="24"/>
                <w:lang w:eastAsia="ro-RO"/>
              </w:rPr>
            </w:pPr>
            <w:r w:rsidRPr="00A71E68">
              <w:rPr>
                <w:rFonts w:ascii="Times New Roman" w:eastAsia="Times New Roman" w:hAnsi="Times New Roman" w:cs="Times New Roman"/>
                <w:color w:val="FF0000"/>
                <w:sz w:val="24"/>
                <w:lang w:eastAsia="ro-RO"/>
              </w:rPr>
              <w:t>Șef de bloc</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FF0000"/>
                <w:sz w:val="24"/>
                <w:szCs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FF0000"/>
                <w:sz w:val="24"/>
                <w:szCs w:val="24"/>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A71E68" w:rsidRDefault="00766464" w:rsidP="00766464">
            <w:pPr>
              <w:rPr>
                <w:rFonts w:ascii="Times New Roman" w:eastAsia="Times New Roman" w:hAnsi="Times New Roman" w:cs="Times New Roman"/>
                <w:color w:val="FF0000"/>
                <w:sz w:val="24"/>
                <w:lang w:eastAsia="ro-RO"/>
              </w:rPr>
            </w:pPr>
            <w:r w:rsidRPr="00A71E68">
              <w:rPr>
                <w:rFonts w:ascii="Times New Roman" w:eastAsia="Times New Roman" w:hAnsi="Times New Roman" w:cs="Times New Roman"/>
                <w:color w:val="FF0000"/>
                <w:sz w:val="24"/>
                <w:lang w:eastAsia="ro-RO"/>
              </w:rPr>
              <w:t>Șef de cantină</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FF0000"/>
                <w:sz w:val="24"/>
                <w:szCs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FF0000"/>
                <w:sz w:val="24"/>
                <w:szCs w:val="24"/>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1.2. Funcții de execuție</w:t>
            </w:r>
          </w:p>
        </w:tc>
        <w:tc>
          <w:tcPr>
            <w:tcW w:w="0" w:type="auto"/>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0" w:type="auto"/>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0" w:type="auto"/>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D3142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Ofițer de serviciu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61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3,51</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p>
          <w:p w:rsidR="00766464" w:rsidRPr="0008365E" w:rsidRDefault="00766464" w:rsidP="00766464">
            <w:pPr>
              <w:rPr>
                <w:rFonts w:ascii="Times New Roman" w:eastAsia="Times New Roman" w:hAnsi="Times New Roman" w:cs="Times New Roman"/>
                <w:color w:val="000000"/>
                <w:sz w:val="24"/>
                <w:lang w:eastAsia="ro-RO"/>
              </w:rPr>
            </w:pP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5A759E" w:rsidRDefault="00766464" w:rsidP="00766464">
            <w:pPr>
              <w:rPr>
                <w:rFonts w:ascii="Times New Roman" w:eastAsia="Times New Roman" w:hAnsi="Times New Roman" w:cs="Times New Roman"/>
                <w:color w:val="FF0000"/>
                <w:sz w:val="24"/>
                <w:lang w:eastAsia="ro-RO"/>
              </w:rPr>
            </w:pPr>
            <w:r w:rsidRPr="005A759E">
              <w:rPr>
                <w:rFonts w:ascii="Times New Roman" w:eastAsia="Times New Roman" w:hAnsi="Times New Roman" w:cs="Times New Roman"/>
                <w:color w:val="FF0000"/>
                <w:sz w:val="24"/>
                <w:lang w:eastAsia="ro-RO"/>
              </w:rPr>
              <w:t>Ajutor ofițer de serviciu</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D3141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principal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58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3,29</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D3228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superior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52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2,90</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lastRenderedPageBreak/>
              <w:t xml:space="preserve">D3169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50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2,79</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A71E68" w:rsidRDefault="00766464" w:rsidP="00766464">
            <w:pPr>
              <w:rPr>
                <w:rFonts w:ascii="Times New Roman" w:eastAsia="Times New Roman" w:hAnsi="Times New Roman" w:cs="Times New Roman"/>
                <w:color w:val="FF0000"/>
                <w:sz w:val="24"/>
                <w:lang w:eastAsia="ro-RO"/>
              </w:rPr>
            </w:pPr>
            <w:r w:rsidRPr="00A71E68">
              <w:rPr>
                <w:rFonts w:ascii="Times New Roman" w:eastAsia="Times New Roman" w:hAnsi="Times New Roman" w:cs="Times New Roman"/>
                <w:color w:val="FF0000"/>
                <w:sz w:val="24"/>
                <w:lang w:eastAsia="ro-RO"/>
              </w:rPr>
              <w:t>Asistent medical</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D3229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Supraveghetor principal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50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2,79</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D3191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Supraveghetor superior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48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2,67</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D3198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Supraveghetor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46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2,56</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A71E68" w:rsidRDefault="00766464" w:rsidP="00766464">
            <w:pPr>
              <w:rPr>
                <w:rFonts w:ascii="Times New Roman" w:eastAsia="Times New Roman" w:hAnsi="Times New Roman" w:cs="Times New Roman"/>
                <w:color w:val="FF0000"/>
                <w:sz w:val="24"/>
                <w:lang w:eastAsia="ro-RO"/>
              </w:rPr>
            </w:pPr>
            <w:r w:rsidRPr="00A71E68">
              <w:rPr>
                <w:rFonts w:ascii="Times New Roman" w:eastAsia="Times New Roman" w:hAnsi="Times New Roman" w:cs="Times New Roman"/>
                <w:color w:val="FF0000"/>
                <w:sz w:val="24"/>
                <w:lang w:eastAsia="ro-RO"/>
              </w:rPr>
              <w:t>Operator</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A71E68" w:rsidRDefault="00766464" w:rsidP="00766464">
            <w:pPr>
              <w:rPr>
                <w:rFonts w:ascii="Times New Roman" w:eastAsia="Times New Roman" w:hAnsi="Times New Roman" w:cs="Times New Roman"/>
                <w:color w:val="FF0000"/>
                <w:sz w:val="24"/>
                <w:lang w:eastAsia="ro-RO"/>
              </w:rPr>
            </w:pPr>
            <w:r w:rsidRPr="00A71E68">
              <w:rPr>
                <w:rFonts w:ascii="Times New Roman" w:eastAsia="Times New Roman" w:hAnsi="Times New Roman" w:cs="Times New Roman"/>
                <w:color w:val="FF0000"/>
                <w:sz w:val="24"/>
                <w:lang w:eastAsia="ro-RO"/>
              </w:rPr>
              <w:t>Inspector</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D3202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Inspector inferior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42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2,36</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D3204 </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Santinelă </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40 </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2,26</w:t>
            </w: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A71E68" w:rsidRDefault="00766464" w:rsidP="00766464">
            <w:pPr>
              <w:rPr>
                <w:rFonts w:ascii="Times New Roman" w:eastAsia="Times New Roman" w:hAnsi="Times New Roman" w:cs="Times New Roman"/>
                <w:color w:val="FF0000"/>
                <w:sz w:val="24"/>
                <w:lang w:eastAsia="ro-RO"/>
              </w:rPr>
            </w:pPr>
            <w:r w:rsidRPr="00A71E68">
              <w:rPr>
                <w:rFonts w:ascii="Times New Roman" w:eastAsia="Times New Roman" w:hAnsi="Times New Roman" w:cs="Times New Roman"/>
                <w:color w:val="FF0000"/>
                <w:sz w:val="24"/>
                <w:lang w:eastAsia="ro-RO"/>
              </w:rPr>
              <w:t>Chinolog</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Pr="00A71E68" w:rsidRDefault="00766464" w:rsidP="00766464">
            <w:pPr>
              <w:rPr>
                <w:rFonts w:ascii="Times New Roman" w:eastAsia="Times New Roman" w:hAnsi="Times New Roman" w:cs="Times New Roman"/>
                <w:color w:val="FF0000"/>
                <w:sz w:val="24"/>
                <w:lang w:eastAsia="ro-RO"/>
              </w:rPr>
            </w:pPr>
            <w:r>
              <w:rPr>
                <w:rFonts w:ascii="Times New Roman" w:eastAsia="Times New Roman" w:hAnsi="Times New Roman" w:cs="Times New Roman"/>
                <w:color w:val="FF0000"/>
                <w:sz w:val="24"/>
                <w:lang w:eastAsia="ro-RO"/>
              </w:rPr>
              <w:t>Șofer</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r w:rsidR="00766464" w:rsidRPr="0008365E" w:rsidTr="00766464">
        <w:tc>
          <w:tcPr>
            <w:tcW w:w="236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FF0000"/>
                <w:sz w:val="24"/>
                <w:lang w:eastAsia="ro-RO"/>
              </w:rPr>
            </w:pPr>
            <w:r>
              <w:rPr>
                <w:rFonts w:ascii="Times New Roman" w:eastAsia="Times New Roman" w:hAnsi="Times New Roman" w:cs="Times New Roman"/>
                <w:color w:val="FF0000"/>
                <w:sz w:val="24"/>
                <w:lang w:eastAsia="ro-RO"/>
              </w:rPr>
              <w:t>Tehnician</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p>
        </w:tc>
      </w:tr>
    </w:tbl>
    <w:p w:rsidR="00766464" w:rsidRDefault="00766464" w:rsidP="00766464"/>
    <w:p w:rsidR="00766464" w:rsidRPr="00766464" w:rsidRDefault="00766464" w:rsidP="00766464">
      <w:pPr>
        <w:rPr>
          <w:rFonts w:ascii="Times New Roman" w:hAnsi="Times New Roman" w:cs="Times New Roman"/>
          <w:sz w:val="24"/>
          <w:szCs w:val="24"/>
          <w:lang w:val="en-US"/>
        </w:rPr>
      </w:pPr>
      <w:proofErr w:type="gramStart"/>
      <w:r w:rsidRPr="00766464">
        <w:rPr>
          <w:rFonts w:ascii="Times New Roman" w:hAnsi="Times New Roman" w:cs="Times New Roman"/>
          <w:b/>
          <w:sz w:val="28"/>
          <w:szCs w:val="28"/>
          <w:lang w:val="en-US"/>
        </w:rPr>
        <w:t>Tabelul nr.</w:t>
      </w:r>
      <w:proofErr w:type="gramEnd"/>
      <w:r w:rsidRPr="00766464">
        <w:rPr>
          <w:rFonts w:ascii="Times New Roman" w:hAnsi="Times New Roman" w:cs="Times New Roman"/>
          <w:b/>
          <w:sz w:val="28"/>
          <w:szCs w:val="28"/>
          <w:lang w:val="en-US"/>
        </w:rPr>
        <w:t xml:space="preserve"> 3 </w:t>
      </w:r>
      <w:r w:rsidRPr="00766464">
        <w:rPr>
          <w:rFonts w:ascii="Times New Roman" w:hAnsi="Times New Roman" w:cs="Times New Roman"/>
          <w:i/>
          <w:sz w:val="24"/>
          <w:szCs w:val="24"/>
          <w:lang w:val="en-US"/>
        </w:rPr>
        <w:t>Comparativ cu alte autorități din domeniul ordinii publice și securității statului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75"/>
        <w:gridCol w:w="1149"/>
        <w:gridCol w:w="56"/>
        <w:gridCol w:w="857"/>
        <w:gridCol w:w="909"/>
        <w:gridCol w:w="56"/>
        <w:gridCol w:w="829"/>
        <w:gridCol w:w="80"/>
        <w:gridCol w:w="909"/>
        <w:gridCol w:w="56"/>
        <w:gridCol w:w="841"/>
        <w:gridCol w:w="68"/>
        <w:gridCol w:w="909"/>
        <w:gridCol w:w="56"/>
        <w:gridCol w:w="846"/>
        <w:gridCol w:w="62"/>
        <w:gridCol w:w="913"/>
      </w:tblGrid>
      <w:tr w:rsidR="00766464" w:rsidRPr="0008365E" w:rsidTr="00766464">
        <w:tc>
          <w:tcPr>
            <w:tcW w:w="5920" w:type="dxa"/>
            <w:gridSpan w:val="6"/>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jc w:val="center"/>
              <w:rPr>
                <w:rFonts w:ascii="Times New Roman" w:eastAsia="Times New Roman" w:hAnsi="Times New Roman" w:cs="Times New Roman"/>
                <w:sz w:val="20"/>
                <w:szCs w:val="20"/>
                <w:lang w:eastAsia="ro-RO"/>
              </w:rPr>
            </w:pPr>
            <w:r>
              <w:rPr>
                <w:rFonts w:ascii="Times New Roman" w:eastAsia="Times New Roman" w:hAnsi="Times New Roman" w:cs="Times New Roman"/>
                <w:b/>
                <w:bCs/>
                <w:color w:val="000000"/>
                <w:sz w:val="24"/>
                <w:lang w:eastAsia="ro-RO"/>
              </w:rPr>
              <w:t>ANP</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766464" w:rsidRPr="00C675B6" w:rsidRDefault="00766464" w:rsidP="00766464">
            <w:pPr>
              <w:jc w:val="center"/>
              <w:rPr>
                <w:rFonts w:ascii="Times New Roman" w:eastAsia="Times New Roman" w:hAnsi="Times New Roman" w:cs="Times New Roman"/>
                <w:b/>
                <w:sz w:val="20"/>
                <w:szCs w:val="20"/>
                <w:lang w:eastAsia="ro-RO"/>
              </w:rPr>
            </w:pPr>
            <w:r w:rsidRPr="00C675B6">
              <w:rPr>
                <w:rFonts w:ascii="Times New Roman" w:eastAsia="Times New Roman" w:hAnsi="Times New Roman" w:cs="Times New Roman"/>
                <w:b/>
                <w:sz w:val="20"/>
                <w:szCs w:val="20"/>
                <w:lang w:eastAsia="ro-RO"/>
              </w:rPr>
              <w:t>CNA</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766464" w:rsidRPr="00C675B6" w:rsidRDefault="00766464" w:rsidP="00766464">
            <w:pPr>
              <w:jc w:val="center"/>
              <w:rPr>
                <w:rFonts w:ascii="Times New Roman" w:eastAsia="Times New Roman" w:hAnsi="Times New Roman" w:cs="Times New Roman"/>
                <w:b/>
                <w:sz w:val="20"/>
                <w:szCs w:val="20"/>
                <w:lang w:eastAsia="ro-RO"/>
              </w:rPr>
            </w:pPr>
            <w:r w:rsidRPr="00C675B6">
              <w:rPr>
                <w:rFonts w:ascii="Times New Roman" w:eastAsia="Times New Roman" w:hAnsi="Times New Roman" w:cs="Times New Roman"/>
                <w:b/>
                <w:sz w:val="20"/>
                <w:szCs w:val="20"/>
                <w:lang w:eastAsia="ro-RO"/>
              </w:rPr>
              <w:t>SPPS</w:t>
            </w:r>
          </w:p>
        </w:tc>
        <w:tc>
          <w:tcPr>
            <w:tcW w:w="3119" w:type="dxa"/>
            <w:gridSpan w:val="3"/>
            <w:tcBorders>
              <w:top w:val="single" w:sz="4" w:space="0" w:color="auto"/>
              <w:left w:val="single" w:sz="4" w:space="0" w:color="auto"/>
              <w:bottom w:val="single" w:sz="4" w:space="0" w:color="auto"/>
            </w:tcBorders>
            <w:vAlign w:val="center"/>
          </w:tcPr>
          <w:p w:rsidR="00766464" w:rsidRPr="00C675B6" w:rsidRDefault="00766464" w:rsidP="00766464">
            <w:pPr>
              <w:jc w:val="center"/>
              <w:rPr>
                <w:rFonts w:ascii="Times New Roman" w:eastAsia="Times New Roman" w:hAnsi="Times New Roman" w:cs="Times New Roman"/>
                <w:b/>
                <w:sz w:val="20"/>
                <w:szCs w:val="20"/>
                <w:lang w:eastAsia="ro-RO"/>
              </w:rPr>
            </w:pPr>
            <w:r w:rsidRPr="00C675B6">
              <w:rPr>
                <w:rFonts w:ascii="Times New Roman" w:eastAsia="Times New Roman" w:hAnsi="Times New Roman" w:cs="Times New Roman"/>
                <w:b/>
                <w:sz w:val="20"/>
                <w:szCs w:val="20"/>
                <w:lang w:eastAsia="ro-RO"/>
              </w:rPr>
              <w:t>IGP</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1.1. Funcții de conducere</w:t>
            </w:r>
          </w:p>
        </w:tc>
        <w:tc>
          <w:tcPr>
            <w:tcW w:w="1693"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284" w:type="dxa"/>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417" w:type="dxa"/>
            <w:gridSpan w:val="2"/>
            <w:tcBorders>
              <w:right w:val="single" w:sz="4" w:space="0" w:color="auto"/>
            </w:tcBorders>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395"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c>
          <w:tcPr>
            <w:tcW w:w="1724"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c>
          <w:tcPr>
            <w:tcW w:w="1350"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c>
          <w:tcPr>
            <w:tcW w:w="1485"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c>
          <w:tcPr>
            <w:tcW w:w="1500"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c>
          <w:tcPr>
            <w:tcW w:w="1619" w:type="dxa"/>
            <w:tcBorders>
              <w:lef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Cod</w:t>
            </w:r>
            <w:r w:rsidRPr="0008365E">
              <w:rPr>
                <w:rFonts w:ascii="Times New Roman" w:eastAsia="Times New Roman" w:hAnsi="Times New Roman" w:cs="Times New Roman"/>
                <w:color w:val="000000"/>
                <w:lang w:eastAsia="ro-RO"/>
              </w:rPr>
              <w:br/>
              <w:t xml:space="preserve">funcție </w:t>
            </w:r>
          </w:p>
        </w:tc>
        <w:tc>
          <w:tcPr>
            <w:tcW w:w="1693" w:type="dxa"/>
            <w:gridSpan w:val="2"/>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 xml:space="preserve">Denumire funcție </w:t>
            </w:r>
          </w:p>
        </w:tc>
        <w:tc>
          <w:tcPr>
            <w:tcW w:w="1284" w:type="dxa"/>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Clasa</w:t>
            </w:r>
            <w:r>
              <w:rPr>
                <w:rFonts w:ascii="Times New Roman" w:eastAsia="Times New Roman" w:hAnsi="Times New Roman" w:cs="Times New Roman"/>
                <w:color w:val="000000"/>
                <w:lang w:eastAsia="ro-RO"/>
              </w:rPr>
              <w:t xml:space="preserve"> </w:t>
            </w:r>
            <w:r w:rsidRPr="0008365E">
              <w:rPr>
                <w:rFonts w:ascii="Times New Roman" w:eastAsia="Times New Roman" w:hAnsi="Times New Roman" w:cs="Times New Roman"/>
                <w:color w:val="000000"/>
                <w:lang w:eastAsia="ro-RO"/>
              </w:rPr>
              <w:t xml:space="preserve">de salarizare </w:t>
            </w:r>
          </w:p>
        </w:tc>
        <w:tc>
          <w:tcPr>
            <w:tcW w:w="1417" w:type="dxa"/>
            <w:gridSpan w:val="2"/>
            <w:tcBorders>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Coeficient</w:t>
            </w:r>
            <w:r>
              <w:rPr>
                <w:rFonts w:ascii="Times New Roman" w:eastAsia="Times New Roman" w:hAnsi="Times New Roman" w:cs="Times New Roman"/>
                <w:color w:val="000000"/>
                <w:lang w:eastAsia="ro-RO"/>
              </w:rPr>
              <w:t xml:space="preserve"> </w:t>
            </w:r>
            <w:r w:rsidRPr="0008365E">
              <w:rPr>
                <w:rFonts w:ascii="Times New Roman" w:eastAsia="Times New Roman" w:hAnsi="Times New Roman" w:cs="Times New Roman"/>
                <w:color w:val="000000"/>
                <w:lang w:eastAsia="ro-RO"/>
              </w:rPr>
              <w:t>de salarizare</w:t>
            </w:r>
          </w:p>
        </w:tc>
        <w:tc>
          <w:tcPr>
            <w:tcW w:w="1395"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Clasa</w:t>
            </w:r>
            <w:r>
              <w:rPr>
                <w:rFonts w:ascii="Times New Roman" w:eastAsia="Times New Roman" w:hAnsi="Times New Roman" w:cs="Times New Roman"/>
                <w:color w:val="000000"/>
                <w:lang w:eastAsia="ro-RO"/>
              </w:rPr>
              <w:t xml:space="preserve"> </w:t>
            </w:r>
            <w:r w:rsidRPr="0008365E">
              <w:rPr>
                <w:rFonts w:ascii="Times New Roman" w:eastAsia="Times New Roman" w:hAnsi="Times New Roman" w:cs="Times New Roman"/>
                <w:color w:val="000000"/>
                <w:lang w:eastAsia="ro-RO"/>
              </w:rPr>
              <w:t xml:space="preserve">de salarizare </w:t>
            </w:r>
          </w:p>
        </w:tc>
        <w:tc>
          <w:tcPr>
            <w:tcW w:w="1724"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Coeficient</w:t>
            </w:r>
            <w:r>
              <w:rPr>
                <w:rFonts w:ascii="Times New Roman" w:eastAsia="Times New Roman" w:hAnsi="Times New Roman" w:cs="Times New Roman"/>
                <w:color w:val="000000"/>
                <w:lang w:eastAsia="ro-RO"/>
              </w:rPr>
              <w:t xml:space="preserve"> </w:t>
            </w:r>
            <w:r w:rsidRPr="0008365E">
              <w:rPr>
                <w:rFonts w:ascii="Times New Roman" w:eastAsia="Times New Roman" w:hAnsi="Times New Roman" w:cs="Times New Roman"/>
                <w:color w:val="000000"/>
                <w:lang w:eastAsia="ro-RO"/>
              </w:rPr>
              <w:t>de salarizare</w:t>
            </w:r>
          </w:p>
        </w:tc>
        <w:tc>
          <w:tcPr>
            <w:tcW w:w="1350"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Clasa</w:t>
            </w:r>
            <w:r>
              <w:rPr>
                <w:rFonts w:ascii="Times New Roman" w:eastAsia="Times New Roman" w:hAnsi="Times New Roman" w:cs="Times New Roman"/>
                <w:color w:val="000000"/>
                <w:lang w:eastAsia="ro-RO"/>
              </w:rPr>
              <w:t xml:space="preserve"> </w:t>
            </w:r>
            <w:r w:rsidRPr="0008365E">
              <w:rPr>
                <w:rFonts w:ascii="Times New Roman" w:eastAsia="Times New Roman" w:hAnsi="Times New Roman" w:cs="Times New Roman"/>
                <w:color w:val="000000"/>
                <w:lang w:eastAsia="ro-RO"/>
              </w:rPr>
              <w:t xml:space="preserve">de salarizare </w:t>
            </w:r>
          </w:p>
        </w:tc>
        <w:tc>
          <w:tcPr>
            <w:tcW w:w="1485"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Coeficient</w:t>
            </w:r>
            <w:r>
              <w:rPr>
                <w:rFonts w:ascii="Times New Roman" w:eastAsia="Times New Roman" w:hAnsi="Times New Roman" w:cs="Times New Roman"/>
                <w:color w:val="000000"/>
                <w:lang w:eastAsia="ro-RO"/>
              </w:rPr>
              <w:t xml:space="preserve"> </w:t>
            </w:r>
            <w:r w:rsidRPr="0008365E">
              <w:rPr>
                <w:rFonts w:ascii="Times New Roman" w:eastAsia="Times New Roman" w:hAnsi="Times New Roman" w:cs="Times New Roman"/>
                <w:color w:val="000000"/>
                <w:lang w:eastAsia="ro-RO"/>
              </w:rPr>
              <w:t>de salarizare</w:t>
            </w:r>
          </w:p>
        </w:tc>
        <w:tc>
          <w:tcPr>
            <w:tcW w:w="1500"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Clasa</w:t>
            </w:r>
            <w:r>
              <w:rPr>
                <w:rFonts w:ascii="Times New Roman" w:eastAsia="Times New Roman" w:hAnsi="Times New Roman" w:cs="Times New Roman"/>
                <w:color w:val="000000"/>
                <w:lang w:eastAsia="ro-RO"/>
              </w:rPr>
              <w:t xml:space="preserve"> </w:t>
            </w:r>
            <w:r w:rsidRPr="0008365E">
              <w:rPr>
                <w:rFonts w:ascii="Times New Roman" w:eastAsia="Times New Roman" w:hAnsi="Times New Roman" w:cs="Times New Roman"/>
                <w:color w:val="000000"/>
                <w:lang w:eastAsia="ro-RO"/>
              </w:rPr>
              <w:t xml:space="preserve">de salarizare </w:t>
            </w:r>
          </w:p>
        </w:tc>
        <w:tc>
          <w:tcPr>
            <w:tcW w:w="1619" w:type="dxa"/>
            <w:tcBorders>
              <w:lef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lang w:eastAsia="ro-RO"/>
              </w:rPr>
              <w:t>Coeficient</w:t>
            </w:r>
            <w:r>
              <w:rPr>
                <w:rFonts w:ascii="Times New Roman" w:eastAsia="Times New Roman" w:hAnsi="Times New Roman" w:cs="Times New Roman"/>
                <w:color w:val="000000"/>
                <w:lang w:eastAsia="ro-RO"/>
              </w:rPr>
              <w:t xml:space="preserve"> </w:t>
            </w:r>
            <w:r w:rsidRPr="0008365E">
              <w:rPr>
                <w:rFonts w:ascii="Times New Roman" w:eastAsia="Times New Roman" w:hAnsi="Times New Roman" w:cs="Times New Roman"/>
                <w:color w:val="000000"/>
                <w:lang w:eastAsia="ro-RO"/>
              </w:rPr>
              <w:t>de salarizare</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D3002 </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Director </w:t>
            </w:r>
            <w:r>
              <w:rPr>
                <w:rFonts w:ascii="Times New Roman" w:eastAsia="Times New Roman" w:hAnsi="Times New Roman" w:cs="Times New Roman"/>
                <w:color w:val="000000"/>
                <w:sz w:val="24"/>
                <w:lang w:eastAsia="ro-RO"/>
              </w:rPr>
              <w:t>/șef inspectorat  general</w:t>
            </w:r>
          </w:p>
        </w:tc>
        <w:tc>
          <w:tcPr>
            <w:tcW w:w="1284" w:type="dxa"/>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 xml:space="preserve">110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9,77</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110</w:t>
            </w: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lang w:eastAsia="ro-RO"/>
              </w:rPr>
              <w:t>9,77</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D3024 </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direcție generală </w:t>
            </w:r>
          </w:p>
        </w:tc>
        <w:tc>
          <w:tcPr>
            <w:tcW w:w="1284" w:type="dxa"/>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 xml:space="preserve">95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7,14</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102</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8,26</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102</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8,26</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102</w:t>
            </w: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8,26</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D3028 </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direcție </w:t>
            </w:r>
          </w:p>
        </w:tc>
        <w:tc>
          <w:tcPr>
            <w:tcW w:w="1284" w:type="dxa"/>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 xml:space="preserve">90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6,43</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99</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7,76</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99</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7,76</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99</w:t>
            </w: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7,76</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D3055 </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secție </w:t>
            </w:r>
          </w:p>
        </w:tc>
        <w:tc>
          <w:tcPr>
            <w:tcW w:w="1284" w:type="dxa"/>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 xml:space="preserve">78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5,00</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87</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6, 04</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87</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6, 04</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87</w:t>
            </w: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6, 04</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lastRenderedPageBreak/>
              <w:t xml:space="preserve">D3067 </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serviciu </w:t>
            </w:r>
          </w:p>
        </w:tc>
        <w:tc>
          <w:tcPr>
            <w:tcW w:w="1284" w:type="dxa"/>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 xml:space="preserve">73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4,51</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83</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5,55</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83</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5,55</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83</w:t>
            </w: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5,55</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1.2. Funcții de execuție</w:t>
            </w:r>
          </w:p>
        </w:tc>
        <w:tc>
          <w:tcPr>
            <w:tcW w:w="1693"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284" w:type="dxa"/>
            <w:vAlign w:val="center"/>
            <w:hideMark/>
          </w:tcPr>
          <w:p w:rsidR="00766464" w:rsidRPr="00230859" w:rsidRDefault="00766464" w:rsidP="00766464">
            <w:pPr>
              <w:rPr>
                <w:rFonts w:ascii="Times New Roman" w:eastAsia="Times New Roman" w:hAnsi="Times New Roman" w:cs="Times New Roman"/>
                <w:b/>
                <w:sz w:val="20"/>
                <w:szCs w:val="20"/>
                <w:lang w:eastAsia="ro-RO"/>
              </w:rPr>
            </w:pPr>
          </w:p>
        </w:tc>
        <w:tc>
          <w:tcPr>
            <w:tcW w:w="1417" w:type="dxa"/>
            <w:gridSpan w:val="2"/>
            <w:tcBorders>
              <w:right w:val="single" w:sz="4" w:space="0" w:color="auto"/>
            </w:tcBorders>
            <w:vAlign w:val="center"/>
            <w:hideMark/>
          </w:tcPr>
          <w:p w:rsidR="00766464" w:rsidRPr="00230859" w:rsidRDefault="00766464" w:rsidP="00766464">
            <w:pPr>
              <w:rPr>
                <w:rFonts w:ascii="Times New Roman" w:eastAsia="Times New Roman" w:hAnsi="Times New Roman" w:cs="Times New Roman"/>
                <w:b/>
                <w:sz w:val="20"/>
                <w:szCs w:val="20"/>
                <w:lang w:eastAsia="ro-RO"/>
              </w:rPr>
            </w:pPr>
          </w:p>
        </w:tc>
        <w:tc>
          <w:tcPr>
            <w:tcW w:w="1395" w:type="dxa"/>
            <w:gridSpan w:val="2"/>
            <w:tcBorders>
              <w:left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0"/>
                <w:szCs w:val="20"/>
                <w:lang w:eastAsia="ro-RO"/>
              </w:rPr>
            </w:pPr>
          </w:p>
        </w:tc>
        <w:tc>
          <w:tcPr>
            <w:tcW w:w="1724" w:type="dxa"/>
            <w:gridSpan w:val="2"/>
            <w:tcBorders>
              <w:left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0"/>
                <w:szCs w:val="20"/>
                <w:lang w:eastAsia="ro-RO"/>
              </w:rPr>
            </w:pPr>
          </w:p>
        </w:tc>
        <w:tc>
          <w:tcPr>
            <w:tcW w:w="1350" w:type="dxa"/>
            <w:gridSpan w:val="2"/>
            <w:tcBorders>
              <w:left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0"/>
                <w:szCs w:val="20"/>
                <w:lang w:eastAsia="ro-RO"/>
              </w:rPr>
            </w:pPr>
          </w:p>
        </w:tc>
        <w:tc>
          <w:tcPr>
            <w:tcW w:w="1485" w:type="dxa"/>
            <w:gridSpan w:val="2"/>
            <w:tcBorders>
              <w:left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0"/>
                <w:szCs w:val="20"/>
                <w:lang w:eastAsia="ro-RO"/>
              </w:rPr>
            </w:pPr>
          </w:p>
        </w:tc>
        <w:tc>
          <w:tcPr>
            <w:tcW w:w="1500" w:type="dxa"/>
            <w:gridSpan w:val="2"/>
            <w:tcBorders>
              <w:left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0"/>
                <w:szCs w:val="20"/>
                <w:lang w:eastAsia="ro-RO"/>
              </w:rPr>
            </w:pPr>
          </w:p>
        </w:tc>
        <w:tc>
          <w:tcPr>
            <w:tcW w:w="1619" w:type="dxa"/>
            <w:tcBorders>
              <w:left w:val="single" w:sz="4" w:space="0" w:color="auto"/>
            </w:tcBorders>
            <w:vAlign w:val="center"/>
          </w:tcPr>
          <w:p w:rsidR="00766464" w:rsidRPr="00230859" w:rsidRDefault="00766464" w:rsidP="00766464">
            <w:pPr>
              <w:rPr>
                <w:rFonts w:ascii="Times New Roman" w:eastAsia="Times New Roman" w:hAnsi="Times New Roman" w:cs="Times New Roman"/>
                <w:color w:val="FF0000"/>
                <w:sz w:val="20"/>
                <w:szCs w:val="20"/>
                <w:lang w:eastAsia="ro-RO"/>
              </w:rPr>
            </w:pP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D3117 </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lang w:eastAsia="ro-RO"/>
              </w:rPr>
              <w:t>Specialist principal</w:t>
            </w:r>
          </w:p>
        </w:tc>
        <w:tc>
          <w:tcPr>
            <w:tcW w:w="1284" w:type="dxa"/>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 xml:space="preserve">61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3,51</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65</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3,81</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65</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3,81</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65</w:t>
            </w: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3,81</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D3226 </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superior </w:t>
            </w:r>
          </w:p>
        </w:tc>
        <w:tc>
          <w:tcPr>
            <w:tcW w:w="1284" w:type="dxa"/>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 xml:space="preserve">55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3,09</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60</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3,43</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60</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3,43</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60</w:t>
            </w: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3,43</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D3149 </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Specialist </w:t>
            </w:r>
          </w:p>
        </w:tc>
        <w:tc>
          <w:tcPr>
            <w:tcW w:w="1284" w:type="dxa"/>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 xml:space="preserve">52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230859" w:rsidRDefault="00766464" w:rsidP="00766464">
            <w:pPr>
              <w:rPr>
                <w:rFonts w:ascii="Times New Roman" w:eastAsia="Times New Roman" w:hAnsi="Times New Roman" w:cs="Times New Roman"/>
                <w:b/>
                <w:sz w:val="24"/>
                <w:szCs w:val="24"/>
                <w:lang w:eastAsia="ro-RO"/>
              </w:rPr>
            </w:pPr>
            <w:r w:rsidRPr="00230859">
              <w:rPr>
                <w:rFonts w:ascii="Times New Roman" w:eastAsia="Times New Roman" w:hAnsi="Times New Roman" w:cs="Times New Roman"/>
                <w:b/>
                <w:color w:val="000000"/>
                <w:sz w:val="24"/>
                <w:lang w:eastAsia="ro-RO"/>
              </w:rPr>
              <w:t>2,90</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55</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3,09</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55</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3,09</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55</w:t>
            </w: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230859" w:rsidRDefault="00766464" w:rsidP="00766464">
            <w:pPr>
              <w:rPr>
                <w:rFonts w:ascii="Times New Roman" w:eastAsia="Times New Roman" w:hAnsi="Times New Roman" w:cs="Times New Roman"/>
                <w:color w:val="FF0000"/>
                <w:sz w:val="24"/>
                <w:szCs w:val="24"/>
                <w:lang w:eastAsia="ro-RO"/>
              </w:rPr>
            </w:pPr>
            <w:r w:rsidRPr="00230859">
              <w:rPr>
                <w:rFonts w:ascii="Times New Roman" w:eastAsia="Times New Roman" w:hAnsi="Times New Roman" w:cs="Times New Roman"/>
                <w:color w:val="FF0000"/>
                <w:sz w:val="24"/>
                <w:szCs w:val="24"/>
                <w:lang w:eastAsia="ro-RO"/>
              </w:rPr>
              <w:t>3,09</w:t>
            </w:r>
          </w:p>
        </w:tc>
      </w:tr>
      <w:tr w:rsidR="00766464" w:rsidRPr="00766464" w:rsidTr="00766464">
        <w:tc>
          <w:tcPr>
            <w:tcW w:w="5920" w:type="dxa"/>
            <w:gridSpan w:val="6"/>
            <w:tcBorders>
              <w:top w:val="single" w:sz="4" w:space="0" w:color="auto"/>
              <w:left w:val="single" w:sz="4" w:space="0" w:color="auto"/>
              <w:bottom w:val="single" w:sz="4" w:space="0" w:color="auto"/>
              <w:right w:val="single" w:sz="4" w:space="0" w:color="auto"/>
            </w:tcBorders>
            <w:vAlign w:val="center"/>
            <w:hideMark/>
          </w:tcPr>
          <w:p w:rsidR="00766464" w:rsidRPr="00766464" w:rsidRDefault="00766464" w:rsidP="00766464">
            <w:pPr>
              <w:jc w:val="center"/>
              <w:rPr>
                <w:rFonts w:ascii="Times New Roman" w:eastAsia="Times New Roman" w:hAnsi="Times New Roman" w:cs="Times New Roman"/>
                <w:sz w:val="20"/>
                <w:szCs w:val="20"/>
                <w:lang w:val="en-US" w:eastAsia="ro-RO"/>
              </w:rPr>
            </w:pPr>
            <w:r w:rsidRPr="00766464">
              <w:rPr>
                <w:rFonts w:ascii="Times New Roman" w:eastAsia="Times New Roman" w:hAnsi="Times New Roman" w:cs="Times New Roman"/>
                <w:b/>
                <w:bCs/>
                <w:color w:val="000000"/>
                <w:sz w:val="24"/>
                <w:lang w:val="en-US" w:eastAsia="ro-RO"/>
              </w:rPr>
              <w:t>Subdiviziuni subordonate și instituții penitenciare</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766464" w:rsidRDefault="00766464" w:rsidP="00766464">
            <w:pPr>
              <w:jc w:val="center"/>
              <w:rPr>
                <w:rFonts w:ascii="Times New Roman" w:eastAsia="Times New Roman" w:hAnsi="Times New Roman" w:cs="Times New Roman"/>
                <w:sz w:val="20"/>
                <w:szCs w:val="20"/>
                <w:lang w:val="en-US" w:eastAsia="ro-RO"/>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766464" w:rsidRDefault="00766464" w:rsidP="00766464">
            <w:pPr>
              <w:jc w:val="center"/>
              <w:rPr>
                <w:rFonts w:ascii="Times New Roman" w:eastAsia="Times New Roman" w:hAnsi="Times New Roman" w:cs="Times New Roman"/>
                <w:sz w:val="20"/>
                <w:szCs w:val="20"/>
                <w:lang w:val="en-US" w:eastAsia="ro-RO"/>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766464" w:rsidRDefault="00766464" w:rsidP="00766464">
            <w:pPr>
              <w:jc w:val="center"/>
              <w:rPr>
                <w:rFonts w:ascii="Times New Roman" w:eastAsia="Times New Roman" w:hAnsi="Times New Roman" w:cs="Times New Roman"/>
                <w:sz w:val="20"/>
                <w:szCs w:val="20"/>
                <w:lang w:val="en-US" w:eastAsia="ro-RO"/>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766464" w:rsidRDefault="00766464" w:rsidP="00766464">
            <w:pPr>
              <w:jc w:val="center"/>
              <w:rPr>
                <w:rFonts w:ascii="Times New Roman" w:eastAsia="Times New Roman" w:hAnsi="Times New Roman" w:cs="Times New Roman"/>
                <w:sz w:val="20"/>
                <w:szCs w:val="20"/>
                <w:lang w:val="en-US" w:eastAsia="ro-RO"/>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766464" w:rsidRDefault="00766464" w:rsidP="00766464">
            <w:pPr>
              <w:jc w:val="center"/>
              <w:rPr>
                <w:rFonts w:ascii="Times New Roman" w:eastAsia="Times New Roman" w:hAnsi="Times New Roman" w:cs="Times New Roman"/>
                <w:sz w:val="20"/>
                <w:szCs w:val="20"/>
                <w:lang w:val="en-US" w:eastAsia="ro-RO"/>
              </w:rPr>
            </w:pPr>
          </w:p>
        </w:tc>
        <w:tc>
          <w:tcPr>
            <w:tcW w:w="1619" w:type="dxa"/>
            <w:tcBorders>
              <w:top w:val="single" w:sz="4" w:space="0" w:color="auto"/>
              <w:left w:val="single" w:sz="4" w:space="0" w:color="auto"/>
              <w:bottom w:val="single" w:sz="4" w:space="0" w:color="auto"/>
            </w:tcBorders>
            <w:vAlign w:val="center"/>
          </w:tcPr>
          <w:p w:rsidR="00766464" w:rsidRPr="00766464" w:rsidRDefault="00766464" w:rsidP="00766464">
            <w:pPr>
              <w:jc w:val="center"/>
              <w:rPr>
                <w:rFonts w:ascii="Times New Roman" w:eastAsia="Times New Roman" w:hAnsi="Times New Roman" w:cs="Times New Roman"/>
                <w:sz w:val="20"/>
                <w:szCs w:val="20"/>
                <w:lang w:val="en-US" w:eastAsia="ro-RO"/>
              </w:rPr>
            </w:pP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1.1. Funcții de conducere</w:t>
            </w:r>
          </w:p>
        </w:tc>
        <w:tc>
          <w:tcPr>
            <w:tcW w:w="1616" w:type="dxa"/>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361" w:type="dxa"/>
            <w:gridSpan w:val="2"/>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417" w:type="dxa"/>
            <w:gridSpan w:val="2"/>
            <w:tcBorders>
              <w:right w:val="single" w:sz="4" w:space="0" w:color="auto"/>
            </w:tcBorders>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395"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c>
          <w:tcPr>
            <w:tcW w:w="1724"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c>
          <w:tcPr>
            <w:tcW w:w="1350"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c>
          <w:tcPr>
            <w:tcW w:w="1485"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c>
          <w:tcPr>
            <w:tcW w:w="1500" w:type="dxa"/>
            <w:gridSpan w:val="2"/>
            <w:tcBorders>
              <w:left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c>
          <w:tcPr>
            <w:tcW w:w="1619" w:type="dxa"/>
            <w:tcBorders>
              <w:left w:val="single" w:sz="4" w:space="0" w:color="auto"/>
            </w:tcBorders>
            <w:vAlign w:val="center"/>
          </w:tcPr>
          <w:p w:rsidR="00766464" w:rsidRPr="0008365E" w:rsidRDefault="00766464" w:rsidP="00766464">
            <w:pPr>
              <w:rPr>
                <w:rFonts w:ascii="Times New Roman" w:eastAsia="Times New Roman" w:hAnsi="Times New Roman" w:cs="Times New Roman"/>
                <w:sz w:val="20"/>
                <w:szCs w:val="20"/>
                <w:lang w:eastAsia="ro-RO"/>
              </w:rPr>
            </w:pP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D3023 </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6464" w:rsidRPr="00766464" w:rsidRDefault="00766464" w:rsidP="00766464">
            <w:pPr>
              <w:rPr>
                <w:rFonts w:ascii="Times New Roman" w:eastAsia="Times New Roman" w:hAnsi="Times New Roman" w:cs="Times New Roman"/>
                <w:sz w:val="24"/>
                <w:szCs w:val="24"/>
                <w:lang w:val="en-US" w:eastAsia="ro-RO"/>
              </w:rPr>
            </w:pPr>
            <w:r w:rsidRPr="00766464">
              <w:rPr>
                <w:rFonts w:ascii="Times New Roman" w:eastAsia="Times New Roman" w:hAnsi="Times New Roman" w:cs="Times New Roman"/>
                <w:color w:val="FF0000"/>
                <w:sz w:val="24"/>
                <w:lang w:val="en-US" w:eastAsia="ro-RO"/>
              </w:rPr>
              <w:t>Director de</w:t>
            </w:r>
            <w:r w:rsidRPr="00766464">
              <w:rPr>
                <w:rFonts w:ascii="Times New Roman" w:eastAsia="Times New Roman" w:hAnsi="Times New Roman" w:cs="Times New Roman"/>
                <w:color w:val="000000"/>
                <w:sz w:val="24"/>
                <w:lang w:val="en-US" w:eastAsia="ro-RO"/>
              </w:rPr>
              <w:t xml:space="preserve"> penitenciar/ șef inspectorat național</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102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8,26</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102 </w:t>
            </w: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8,26</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D3227 </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Director subdiviziune subordonată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95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7,14</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102 </w:t>
            </w: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8,26</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2C2B81">
              <w:rPr>
                <w:rFonts w:ascii="Times New Roman" w:eastAsia="Times New Roman" w:hAnsi="Times New Roman" w:cs="Times New Roman"/>
                <w:strike/>
                <w:color w:val="FF0000"/>
                <w:sz w:val="24"/>
                <w:lang w:eastAsia="ro-RO"/>
              </w:rPr>
              <w:t xml:space="preserve">D3040 </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2C2B81">
              <w:rPr>
                <w:rFonts w:ascii="Times New Roman" w:eastAsia="Times New Roman" w:hAnsi="Times New Roman" w:cs="Times New Roman"/>
                <w:strike/>
                <w:color w:val="FF0000"/>
                <w:sz w:val="24"/>
                <w:lang w:eastAsia="ro-RO"/>
              </w:rPr>
              <w:t xml:space="preserve">Comandant detașament destinație specială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2C2B81">
              <w:rPr>
                <w:rFonts w:ascii="Times New Roman" w:eastAsia="Times New Roman" w:hAnsi="Times New Roman" w:cs="Times New Roman"/>
                <w:strike/>
                <w:color w:val="FF0000"/>
                <w:sz w:val="24"/>
                <w:lang w:eastAsia="ro-RO"/>
              </w:rPr>
              <w:t xml:space="preserve">95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2C2B81">
              <w:rPr>
                <w:rFonts w:ascii="Times New Roman" w:eastAsia="Times New Roman" w:hAnsi="Times New Roman" w:cs="Times New Roman"/>
                <w:strike/>
                <w:color w:val="FF0000"/>
                <w:sz w:val="24"/>
                <w:lang w:eastAsia="ro-RO"/>
              </w:rPr>
              <w:t>7,14</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619" w:type="dxa"/>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D3052 </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Comandant batalion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85 </w:t>
            </w:r>
          </w:p>
        </w:tc>
        <w:tc>
          <w:tcPr>
            <w:tcW w:w="1410"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5,79</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lastRenderedPageBreak/>
              <w:t xml:space="preserve">D3069 </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secție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73 </w:t>
            </w:r>
          </w:p>
        </w:tc>
        <w:tc>
          <w:tcPr>
            <w:tcW w:w="1410"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4,51</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83</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5,55</w:t>
            </w: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D3092 </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Comandant companie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 xml:space="preserve">65 </w:t>
            </w:r>
          </w:p>
        </w:tc>
        <w:tc>
          <w:tcPr>
            <w:tcW w:w="1410"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trike/>
                <w:color w:val="FF0000"/>
                <w:sz w:val="24"/>
                <w:szCs w:val="24"/>
                <w:lang w:eastAsia="ro-RO"/>
              </w:rPr>
            </w:pPr>
            <w:r w:rsidRPr="00A71E68">
              <w:rPr>
                <w:rFonts w:ascii="Times New Roman" w:eastAsia="Times New Roman" w:hAnsi="Times New Roman" w:cs="Times New Roman"/>
                <w:strike/>
                <w:color w:val="FF0000"/>
                <w:sz w:val="24"/>
                <w:lang w:eastAsia="ro-RO"/>
              </w:rPr>
              <w:t>3,81</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trike/>
                <w:color w:val="FF0000"/>
                <w:sz w:val="24"/>
                <w:szCs w:val="24"/>
                <w:lang w:eastAsia="ro-RO"/>
              </w:rPr>
            </w:pPr>
          </w:p>
        </w:tc>
      </w:tr>
      <w:tr w:rsidR="00766464" w:rsidRPr="0008365E" w:rsidTr="00766464">
        <w:tc>
          <w:tcPr>
            <w:tcW w:w="152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D3100 </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Șef serviciu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 xml:space="preserve">65 </w:t>
            </w:r>
          </w:p>
        </w:tc>
        <w:tc>
          <w:tcPr>
            <w:tcW w:w="1410"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color w:val="000000"/>
                <w:sz w:val="24"/>
                <w:lang w:eastAsia="ro-RO"/>
              </w:rPr>
              <w:t>3,81</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73</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766464" w:rsidRPr="0008365E" w:rsidRDefault="00766464" w:rsidP="0076646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4,51</w:t>
            </w:r>
          </w:p>
        </w:tc>
      </w:tr>
    </w:tbl>
    <w:p w:rsidR="00766464" w:rsidRDefault="00766464" w:rsidP="00766464">
      <w:pPr>
        <w:ind w:firstLine="851"/>
        <w:rPr>
          <w:rFonts w:ascii="Times New Roman" w:hAnsi="Times New Roman" w:cs="Times New Roman"/>
          <w:sz w:val="28"/>
          <w:szCs w:val="28"/>
        </w:rPr>
      </w:pPr>
    </w:p>
    <w:p w:rsidR="00766464" w:rsidRDefault="00766464" w:rsidP="00766464">
      <w:pPr>
        <w:rPr>
          <w:rFonts w:ascii="Times New Roman" w:hAnsi="Times New Roman" w:cs="Times New Roman"/>
          <w:b/>
          <w:sz w:val="28"/>
          <w:szCs w:val="28"/>
        </w:rPr>
      </w:pPr>
      <w:r>
        <w:rPr>
          <w:rFonts w:ascii="Times New Roman" w:hAnsi="Times New Roman" w:cs="Times New Roman"/>
          <w:b/>
          <w:sz w:val="28"/>
          <w:szCs w:val="28"/>
        </w:rPr>
        <w:t>Tabelul nr. 4: Personalul medical</w:t>
      </w:r>
    </w:p>
    <w:p w:rsidR="00766464" w:rsidRPr="00EC79E1" w:rsidRDefault="00766464" w:rsidP="00766464">
      <w:pPr>
        <w:rPr>
          <w:rFonts w:ascii="Times New Roman" w:hAnsi="Times New Roman" w:cs="Times New Roman"/>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00"/>
        <w:gridCol w:w="1866"/>
        <w:gridCol w:w="1105"/>
        <w:gridCol w:w="1282"/>
        <w:gridCol w:w="1898"/>
        <w:gridCol w:w="1920"/>
      </w:tblGrid>
      <w:tr w:rsidR="00766464" w:rsidRPr="0008365E" w:rsidTr="00766464">
        <w:tc>
          <w:tcPr>
            <w:tcW w:w="8377" w:type="dxa"/>
            <w:gridSpan w:val="4"/>
            <w:tcBorders>
              <w:top w:val="single" w:sz="4" w:space="0" w:color="auto"/>
              <w:left w:val="single" w:sz="4" w:space="0" w:color="auto"/>
              <w:bottom w:val="single" w:sz="4" w:space="0" w:color="auto"/>
            </w:tcBorders>
            <w:vAlign w:val="center"/>
            <w:hideMark/>
          </w:tcPr>
          <w:p w:rsidR="00766464" w:rsidRPr="0008365E" w:rsidRDefault="00766464" w:rsidP="00766464">
            <w:pPr>
              <w:jc w:val="center"/>
              <w:rPr>
                <w:rFonts w:ascii="Times New Roman" w:eastAsia="Times New Roman" w:hAnsi="Times New Roman" w:cs="Times New Roman"/>
                <w:sz w:val="20"/>
                <w:szCs w:val="20"/>
                <w:lang w:eastAsia="ro-RO"/>
              </w:rPr>
            </w:pPr>
            <w:r w:rsidRPr="0008365E">
              <w:rPr>
                <w:rFonts w:ascii="Times New Roman" w:eastAsia="Times New Roman" w:hAnsi="Times New Roman" w:cs="Times New Roman"/>
                <w:b/>
                <w:bCs/>
                <w:color w:val="000000"/>
                <w:sz w:val="24"/>
                <w:lang w:eastAsia="ro-RO"/>
              </w:rPr>
              <w:t>Sistemul administrației penitenciare</w:t>
            </w:r>
          </w:p>
        </w:tc>
        <w:tc>
          <w:tcPr>
            <w:tcW w:w="3071" w:type="dxa"/>
            <w:tcBorders>
              <w:top w:val="single" w:sz="4" w:space="0" w:color="auto"/>
              <w:left w:val="single" w:sz="4" w:space="0" w:color="auto"/>
              <w:bottom w:val="single" w:sz="4" w:space="0" w:color="auto"/>
            </w:tcBorders>
          </w:tcPr>
          <w:p w:rsidR="00766464" w:rsidRPr="0008365E" w:rsidRDefault="00766464" w:rsidP="00766464">
            <w:pPr>
              <w:jc w:val="center"/>
              <w:rPr>
                <w:rFonts w:ascii="Times New Roman" w:eastAsia="Times New Roman" w:hAnsi="Times New Roman" w:cs="Times New Roman"/>
                <w:b/>
                <w:bCs/>
                <w:color w:val="000000"/>
                <w:sz w:val="24"/>
                <w:lang w:eastAsia="ro-RO"/>
              </w:rPr>
            </w:pPr>
            <w:r>
              <w:rPr>
                <w:rFonts w:ascii="Times New Roman" w:eastAsia="Times New Roman" w:hAnsi="Times New Roman" w:cs="Times New Roman"/>
                <w:b/>
                <w:bCs/>
                <w:color w:val="000000"/>
                <w:sz w:val="24"/>
                <w:lang w:eastAsia="ro-RO"/>
              </w:rPr>
              <w:t>Legea nouă</w:t>
            </w:r>
          </w:p>
        </w:tc>
        <w:tc>
          <w:tcPr>
            <w:tcW w:w="3119" w:type="dxa"/>
            <w:tcBorders>
              <w:top w:val="single" w:sz="4" w:space="0" w:color="auto"/>
              <w:left w:val="single" w:sz="4" w:space="0" w:color="auto"/>
              <w:bottom w:val="single" w:sz="4" w:space="0" w:color="auto"/>
            </w:tcBorders>
          </w:tcPr>
          <w:p w:rsidR="00766464" w:rsidRPr="0008365E" w:rsidRDefault="00766464" w:rsidP="00766464">
            <w:pPr>
              <w:jc w:val="center"/>
              <w:rPr>
                <w:rFonts w:ascii="Times New Roman" w:eastAsia="Times New Roman" w:hAnsi="Times New Roman" w:cs="Times New Roman"/>
                <w:b/>
                <w:bCs/>
                <w:color w:val="000000"/>
                <w:sz w:val="24"/>
                <w:lang w:eastAsia="ro-RO"/>
              </w:rPr>
            </w:pPr>
            <w:r>
              <w:rPr>
                <w:rFonts w:ascii="Times New Roman" w:eastAsia="Times New Roman" w:hAnsi="Times New Roman" w:cs="Times New Roman"/>
                <w:b/>
                <w:bCs/>
                <w:color w:val="000000"/>
                <w:sz w:val="24"/>
                <w:lang w:eastAsia="ro-RO"/>
              </w:rPr>
              <w:t>Legea veche</w:t>
            </w:r>
          </w:p>
        </w:tc>
      </w:tr>
      <w:tr w:rsidR="00766464" w:rsidRPr="0008365E" w:rsidTr="00766464">
        <w:tc>
          <w:tcPr>
            <w:tcW w:w="8377" w:type="dxa"/>
            <w:gridSpan w:val="4"/>
            <w:tcBorders>
              <w:top w:val="single" w:sz="4" w:space="0" w:color="auto"/>
              <w:left w:val="single" w:sz="4" w:space="0" w:color="auto"/>
              <w:bottom w:val="single" w:sz="4" w:space="0" w:color="auto"/>
            </w:tcBorders>
            <w:vAlign w:val="center"/>
            <w:hideMark/>
          </w:tcPr>
          <w:p w:rsidR="00766464" w:rsidRPr="0008365E" w:rsidRDefault="00766464" w:rsidP="00766464">
            <w:pPr>
              <w:jc w:val="center"/>
              <w:rPr>
                <w:rFonts w:ascii="Times New Roman" w:eastAsia="Times New Roman" w:hAnsi="Times New Roman" w:cs="Times New Roman"/>
                <w:sz w:val="20"/>
                <w:szCs w:val="20"/>
                <w:lang w:eastAsia="ro-RO"/>
              </w:rPr>
            </w:pPr>
          </w:p>
        </w:tc>
        <w:tc>
          <w:tcPr>
            <w:tcW w:w="3071" w:type="dxa"/>
            <w:tcBorders>
              <w:top w:val="single" w:sz="4" w:space="0" w:color="auto"/>
              <w:left w:val="single" w:sz="4" w:space="0" w:color="auto"/>
              <w:bottom w:val="single" w:sz="4" w:space="0" w:color="auto"/>
            </w:tcBorders>
          </w:tcPr>
          <w:p w:rsidR="00766464" w:rsidRPr="0008365E" w:rsidRDefault="00766464" w:rsidP="00766464">
            <w:pPr>
              <w:jc w:val="center"/>
              <w:rPr>
                <w:rFonts w:ascii="Times New Roman" w:eastAsia="Times New Roman" w:hAnsi="Times New Roman" w:cs="Times New Roman"/>
                <w:b/>
                <w:bCs/>
                <w:color w:val="000000"/>
                <w:sz w:val="24"/>
                <w:lang w:eastAsia="ro-RO"/>
              </w:rPr>
            </w:pPr>
          </w:p>
        </w:tc>
        <w:tc>
          <w:tcPr>
            <w:tcW w:w="3119" w:type="dxa"/>
            <w:tcBorders>
              <w:top w:val="single" w:sz="4" w:space="0" w:color="auto"/>
              <w:left w:val="single" w:sz="4" w:space="0" w:color="auto"/>
              <w:bottom w:val="single" w:sz="4" w:space="0" w:color="auto"/>
            </w:tcBorders>
          </w:tcPr>
          <w:p w:rsidR="00766464" w:rsidRPr="0008365E" w:rsidRDefault="00766464" w:rsidP="00766464">
            <w:pPr>
              <w:jc w:val="center"/>
              <w:rPr>
                <w:rFonts w:ascii="Times New Roman" w:eastAsia="Times New Roman" w:hAnsi="Times New Roman" w:cs="Times New Roman"/>
                <w:b/>
                <w:bCs/>
                <w:color w:val="000000"/>
                <w:sz w:val="24"/>
                <w:lang w:eastAsia="ro-RO"/>
              </w:rPr>
            </w:pPr>
          </w:p>
        </w:tc>
      </w:tr>
      <w:tr w:rsidR="00766464" w:rsidRPr="00766464" w:rsidTr="00766464">
        <w:tc>
          <w:tcPr>
            <w:tcW w:w="8377" w:type="dxa"/>
            <w:gridSpan w:val="4"/>
            <w:tcBorders>
              <w:top w:val="single" w:sz="4" w:space="0" w:color="auto"/>
              <w:left w:val="single" w:sz="4" w:space="0" w:color="auto"/>
              <w:bottom w:val="single" w:sz="4" w:space="0" w:color="auto"/>
            </w:tcBorders>
            <w:vAlign w:val="center"/>
            <w:hideMark/>
          </w:tcPr>
          <w:p w:rsidR="00766464" w:rsidRPr="00766464" w:rsidRDefault="00766464" w:rsidP="00766464">
            <w:pPr>
              <w:jc w:val="center"/>
              <w:rPr>
                <w:rFonts w:ascii="Times New Roman" w:eastAsia="Times New Roman" w:hAnsi="Times New Roman" w:cs="Times New Roman"/>
                <w:b/>
                <w:u w:val="single"/>
                <w:lang w:val="en-US" w:eastAsia="ro-RO"/>
              </w:rPr>
            </w:pPr>
            <w:r w:rsidRPr="00766464">
              <w:rPr>
                <w:rFonts w:ascii="Times New Roman" w:eastAsia="Times New Roman" w:hAnsi="Times New Roman" w:cs="Times New Roman"/>
                <w:b/>
                <w:u w:val="single"/>
                <w:lang w:val="en-US" w:eastAsia="ro-RO"/>
              </w:rPr>
              <w:t>Personal de specialitate din domeniul sănătate</w:t>
            </w:r>
          </w:p>
        </w:tc>
        <w:tc>
          <w:tcPr>
            <w:tcW w:w="3071" w:type="dxa"/>
            <w:tcBorders>
              <w:top w:val="single" w:sz="4" w:space="0" w:color="auto"/>
              <w:left w:val="single" w:sz="4" w:space="0" w:color="auto"/>
              <w:bottom w:val="single" w:sz="4" w:space="0" w:color="auto"/>
            </w:tcBorders>
          </w:tcPr>
          <w:p w:rsidR="00766464" w:rsidRPr="00766464" w:rsidRDefault="00766464" w:rsidP="00766464">
            <w:pPr>
              <w:jc w:val="center"/>
              <w:rPr>
                <w:rFonts w:ascii="Times New Roman" w:eastAsia="Times New Roman" w:hAnsi="Times New Roman" w:cs="Times New Roman"/>
                <w:b/>
                <w:bCs/>
                <w:color w:val="000000"/>
                <w:sz w:val="24"/>
                <w:lang w:val="en-US" w:eastAsia="ro-RO"/>
              </w:rPr>
            </w:pPr>
          </w:p>
        </w:tc>
        <w:tc>
          <w:tcPr>
            <w:tcW w:w="3119" w:type="dxa"/>
            <w:tcBorders>
              <w:top w:val="single" w:sz="4" w:space="0" w:color="auto"/>
              <w:left w:val="single" w:sz="4" w:space="0" w:color="auto"/>
              <w:bottom w:val="single" w:sz="4" w:space="0" w:color="auto"/>
            </w:tcBorders>
          </w:tcPr>
          <w:p w:rsidR="00766464" w:rsidRPr="00766464" w:rsidRDefault="00766464" w:rsidP="00766464">
            <w:pPr>
              <w:jc w:val="center"/>
              <w:rPr>
                <w:rFonts w:ascii="Times New Roman" w:eastAsia="Times New Roman" w:hAnsi="Times New Roman" w:cs="Times New Roman"/>
                <w:b/>
                <w:bCs/>
                <w:color w:val="000000"/>
                <w:sz w:val="24"/>
                <w:lang w:val="en-US"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sz w:val="24"/>
                <w:szCs w:val="24"/>
                <w:lang w:eastAsia="ro-RO"/>
              </w:rPr>
            </w:pPr>
            <w:r w:rsidRPr="0008365E">
              <w:rPr>
                <w:rFonts w:ascii="Times New Roman" w:eastAsia="Times New Roman" w:hAnsi="Times New Roman" w:cs="Times New Roman"/>
                <w:i/>
                <w:iCs/>
                <w:color w:val="000000"/>
                <w:sz w:val="24"/>
                <w:lang w:eastAsia="ro-RO"/>
              </w:rPr>
              <w:t>1.</w:t>
            </w:r>
            <w:r>
              <w:rPr>
                <w:rFonts w:ascii="Times New Roman" w:eastAsia="Times New Roman" w:hAnsi="Times New Roman" w:cs="Times New Roman"/>
                <w:i/>
                <w:iCs/>
                <w:color w:val="000000"/>
                <w:sz w:val="24"/>
                <w:lang w:eastAsia="ro-RO"/>
              </w:rPr>
              <w:t>1</w:t>
            </w:r>
            <w:r w:rsidRPr="0008365E">
              <w:rPr>
                <w:rFonts w:ascii="Times New Roman" w:eastAsia="Times New Roman" w:hAnsi="Times New Roman" w:cs="Times New Roman"/>
                <w:i/>
                <w:iCs/>
                <w:color w:val="000000"/>
                <w:sz w:val="24"/>
                <w:lang w:eastAsia="ro-RO"/>
              </w:rPr>
              <w:t>. Funcții de execuție</w:t>
            </w:r>
          </w:p>
        </w:tc>
        <w:tc>
          <w:tcPr>
            <w:tcW w:w="2428" w:type="dxa"/>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1850" w:type="dxa"/>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2024" w:type="dxa"/>
            <w:vAlign w:val="center"/>
            <w:hideMark/>
          </w:tcPr>
          <w:p w:rsidR="00766464" w:rsidRPr="0008365E" w:rsidRDefault="00766464" w:rsidP="00766464">
            <w:pPr>
              <w:rPr>
                <w:rFonts w:ascii="Times New Roman" w:eastAsia="Times New Roman" w:hAnsi="Times New Roman" w:cs="Times New Roman"/>
                <w:sz w:val="20"/>
                <w:szCs w:val="20"/>
                <w:lang w:eastAsia="ro-RO"/>
              </w:rPr>
            </w:pPr>
          </w:p>
        </w:tc>
        <w:tc>
          <w:tcPr>
            <w:tcW w:w="3071" w:type="dxa"/>
          </w:tcPr>
          <w:p w:rsidR="00766464" w:rsidRPr="0008365E" w:rsidRDefault="00766464" w:rsidP="00766464">
            <w:pPr>
              <w:rPr>
                <w:rFonts w:ascii="Times New Roman" w:eastAsia="Times New Roman" w:hAnsi="Times New Roman" w:cs="Times New Roman"/>
                <w:sz w:val="20"/>
                <w:szCs w:val="20"/>
                <w:lang w:eastAsia="ro-RO"/>
              </w:rPr>
            </w:pPr>
          </w:p>
        </w:tc>
        <w:tc>
          <w:tcPr>
            <w:tcW w:w="3119" w:type="dxa"/>
          </w:tcPr>
          <w:p w:rsidR="00766464" w:rsidRPr="0008365E" w:rsidRDefault="00766464" w:rsidP="00766464">
            <w:pPr>
              <w:rPr>
                <w:rFonts w:ascii="Times New Roman" w:eastAsia="Times New Roman" w:hAnsi="Times New Roman" w:cs="Times New Roman"/>
                <w:sz w:val="20"/>
                <w:szCs w:val="20"/>
                <w:lang w:eastAsia="ro-RO"/>
              </w:rPr>
            </w:pP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G6006</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Medic II</w:t>
            </w:r>
          </w:p>
        </w:tc>
        <w:tc>
          <w:tcPr>
            <w:tcW w:w="1850"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74</w:t>
            </w:r>
          </w:p>
        </w:tc>
        <w:tc>
          <w:tcPr>
            <w:tcW w:w="2024"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4,6</w:t>
            </w:r>
          </w:p>
        </w:tc>
        <w:tc>
          <w:tcPr>
            <w:tcW w:w="3071" w:type="dxa"/>
            <w:tcBorders>
              <w:top w:val="single" w:sz="4" w:space="0" w:color="auto"/>
              <w:left w:val="single" w:sz="4" w:space="0" w:color="auto"/>
              <w:bottom w:val="single" w:sz="4" w:space="0" w:color="auto"/>
              <w:right w:val="single" w:sz="4" w:space="0" w:color="auto"/>
            </w:tcBorders>
          </w:tcPr>
          <w:p w:rsidR="00766464" w:rsidRPr="004F2C0B" w:rsidRDefault="00766464" w:rsidP="00766464">
            <w:pPr>
              <w:rPr>
                <w:rFonts w:ascii="Times New Roman" w:eastAsia="Times New Roman" w:hAnsi="Times New Roman" w:cs="Times New Roman"/>
                <w:b/>
                <w:sz w:val="24"/>
                <w:lang w:eastAsia="ro-RO"/>
              </w:rPr>
            </w:pPr>
            <w:r w:rsidRPr="004F2C0B">
              <w:rPr>
                <w:rFonts w:ascii="Times New Roman" w:eastAsia="Times New Roman" w:hAnsi="Times New Roman" w:cs="Times New Roman"/>
                <w:b/>
                <w:sz w:val="24"/>
                <w:lang w:eastAsia="ro-RO"/>
              </w:rPr>
              <w:t>9955</w:t>
            </w:r>
          </w:p>
        </w:tc>
        <w:tc>
          <w:tcPr>
            <w:tcW w:w="3119" w:type="dxa"/>
            <w:tcBorders>
              <w:top w:val="single" w:sz="4" w:space="0" w:color="auto"/>
              <w:left w:val="single" w:sz="4" w:space="0" w:color="auto"/>
              <w:bottom w:val="single" w:sz="4" w:space="0" w:color="auto"/>
              <w:right w:val="single" w:sz="4" w:space="0" w:color="auto"/>
            </w:tcBorders>
          </w:tcPr>
          <w:p w:rsidR="00766464" w:rsidRPr="004F2C0B" w:rsidRDefault="00766464" w:rsidP="00766464">
            <w:pPr>
              <w:rPr>
                <w:rFonts w:ascii="Times New Roman" w:eastAsia="Times New Roman" w:hAnsi="Times New Roman" w:cs="Times New Roman"/>
                <w:b/>
                <w:sz w:val="24"/>
                <w:lang w:eastAsia="ro-RO"/>
              </w:rPr>
            </w:pPr>
            <w:r w:rsidRPr="004F2C0B">
              <w:rPr>
                <w:rFonts w:ascii="Times New Roman" w:eastAsia="Times New Roman" w:hAnsi="Times New Roman" w:cs="Times New Roman"/>
                <w:b/>
                <w:sz w:val="24"/>
                <w:lang w:eastAsia="ro-RO"/>
              </w:rPr>
              <w:t>8458,2</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G6006</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Medic III</w:t>
            </w:r>
          </w:p>
        </w:tc>
        <w:tc>
          <w:tcPr>
            <w:tcW w:w="1850"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72</w:t>
            </w:r>
          </w:p>
        </w:tc>
        <w:tc>
          <w:tcPr>
            <w:tcW w:w="2024"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4,41</w:t>
            </w:r>
          </w:p>
        </w:tc>
        <w:tc>
          <w:tcPr>
            <w:tcW w:w="3071" w:type="dxa"/>
            <w:tcBorders>
              <w:top w:val="single" w:sz="4" w:space="0" w:color="auto"/>
              <w:left w:val="single" w:sz="4" w:space="0" w:color="auto"/>
              <w:bottom w:val="single" w:sz="4" w:space="0" w:color="auto"/>
              <w:right w:val="single" w:sz="4" w:space="0" w:color="auto"/>
            </w:tcBorders>
          </w:tcPr>
          <w:p w:rsidR="00766464" w:rsidRPr="0005760F" w:rsidRDefault="00766464" w:rsidP="00766464">
            <w:pPr>
              <w:rPr>
                <w:rFonts w:ascii="Times New Roman" w:eastAsia="Times New Roman" w:hAnsi="Times New Roman" w:cs="Times New Roman"/>
                <w:b/>
                <w:sz w:val="24"/>
                <w:lang w:eastAsia="ro-RO"/>
              </w:rPr>
            </w:pPr>
            <w:r w:rsidRPr="0005760F">
              <w:rPr>
                <w:rFonts w:ascii="Times New Roman" w:eastAsia="Times New Roman" w:hAnsi="Times New Roman" w:cs="Times New Roman"/>
                <w:b/>
                <w:sz w:val="24"/>
                <w:lang w:eastAsia="ro-RO"/>
              </w:rPr>
              <w:t>9565</w:t>
            </w:r>
          </w:p>
        </w:tc>
        <w:tc>
          <w:tcPr>
            <w:tcW w:w="3119" w:type="dxa"/>
            <w:tcBorders>
              <w:top w:val="single" w:sz="4" w:space="0" w:color="auto"/>
              <w:left w:val="single" w:sz="4" w:space="0" w:color="auto"/>
              <w:bottom w:val="single" w:sz="4" w:space="0" w:color="auto"/>
              <w:right w:val="single" w:sz="4" w:space="0" w:color="auto"/>
            </w:tcBorders>
          </w:tcPr>
          <w:p w:rsidR="00766464" w:rsidRPr="004F2C0B" w:rsidRDefault="00766464" w:rsidP="00766464">
            <w:pPr>
              <w:rPr>
                <w:rFonts w:ascii="Times New Roman" w:eastAsia="Times New Roman" w:hAnsi="Times New Roman" w:cs="Times New Roman"/>
                <w:b/>
                <w:sz w:val="24"/>
                <w:lang w:eastAsia="ro-RO"/>
              </w:rPr>
            </w:pPr>
            <w:r w:rsidRPr="004F2C0B">
              <w:rPr>
                <w:rFonts w:ascii="Times New Roman" w:eastAsia="Times New Roman" w:hAnsi="Times New Roman" w:cs="Times New Roman"/>
                <w:b/>
                <w:sz w:val="24"/>
                <w:lang w:eastAsia="ro-RO"/>
              </w:rPr>
              <w:t>8458,2</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G6010</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6464" w:rsidRPr="00022D12" w:rsidRDefault="00766464" w:rsidP="00766464">
            <w:pPr>
              <w:rPr>
                <w:rFonts w:ascii="Times New Roman" w:eastAsia="Times New Roman" w:hAnsi="Times New Roman" w:cs="Times New Roman"/>
                <w:color w:val="000000"/>
                <w:sz w:val="24"/>
                <w:lang w:val="ro-MO" w:eastAsia="ro-RO"/>
              </w:rPr>
            </w:pPr>
            <w:r>
              <w:rPr>
                <w:rFonts w:ascii="Times New Roman" w:eastAsia="Times New Roman" w:hAnsi="Times New Roman" w:cs="Times New Roman"/>
                <w:color w:val="000000"/>
                <w:sz w:val="24"/>
                <w:lang w:eastAsia="ro-RO"/>
              </w:rPr>
              <w:t>Farmacist s/superioare</w:t>
            </w:r>
          </w:p>
        </w:tc>
        <w:tc>
          <w:tcPr>
            <w:tcW w:w="1850"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65</w:t>
            </w:r>
          </w:p>
        </w:tc>
        <w:tc>
          <w:tcPr>
            <w:tcW w:w="2024"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3,81</w:t>
            </w:r>
          </w:p>
        </w:tc>
        <w:tc>
          <w:tcPr>
            <w:tcW w:w="3071" w:type="dxa"/>
            <w:tcBorders>
              <w:top w:val="single" w:sz="4" w:space="0" w:color="auto"/>
              <w:left w:val="single" w:sz="4" w:space="0" w:color="auto"/>
              <w:bottom w:val="single" w:sz="4" w:space="0" w:color="auto"/>
              <w:right w:val="single" w:sz="4" w:space="0" w:color="auto"/>
            </w:tcBorders>
          </w:tcPr>
          <w:p w:rsidR="00766464" w:rsidRPr="0005760F" w:rsidRDefault="00766464" w:rsidP="00766464">
            <w:pPr>
              <w:rPr>
                <w:rFonts w:ascii="Times New Roman" w:eastAsia="Times New Roman" w:hAnsi="Times New Roman" w:cs="Times New Roman"/>
                <w:b/>
                <w:sz w:val="24"/>
                <w:lang w:eastAsia="ro-RO"/>
              </w:rPr>
            </w:pPr>
            <w:r w:rsidRPr="0005760F">
              <w:rPr>
                <w:rFonts w:ascii="Times New Roman" w:eastAsia="Times New Roman" w:hAnsi="Times New Roman" w:cs="Times New Roman"/>
                <w:b/>
                <w:sz w:val="24"/>
                <w:lang w:eastAsia="ro-RO"/>
              </w:rPr>
              <w:t>7917</w:t>
            </w:r>
          </w:p>
        </w:tc>
        <w:tc>
          <w:tcPr>
            <w:tcW w:w="3119" w:type="dxa"/>
            <w:tcBorders>
              <w:top w:val="single" w:sz="4" w:space="0" w:color="auto"/>
              <w:left w:val="single" w:sz="4" w:space="0" w:color="auto"/>
              <w:bottom w:val="single" w:sz="4" w:space="0" w:color="auto"/>
              <w:right w:val="single" w:sz="4" w:space="0" w:color="auto"/>
            </w:tcBorders>
          </w:tcPr>
          <w:p w:rsidR="00766464" w:rsidRPr="004F2C0B" w:rsidRDefault="00766464" w:rsidP="00766464">
            <w:pPr>
              <w:rPr>
                <w:rFonts w:ascii="Times New Roman" w:eastAsia="Times New Roman" w:hAnsi="Times New Roman" w:cs="Times New Roman"/>
                <w:b/>
                <w:sz w:val="24"/>
                <w:lang w:eastAsia="ro-RO"/>
              </w:rPr>
            </w:pPr>
            <w:r w:rsidRPr="004F2C0B">
              <w:rPr>
                <w:rFonts w:ascii="Times New Roman" w:eastAsia="Times New Roman" w:hAnsi="Times New Roman" w:cs="Times New Roman"/>
                <w:b/>
                <w:sz w:val="24"/>
                <w:lang w:eastAsia="ro-RO"/>
              </w:rPr>
              <w:t>4431,1</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G6030</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Farmacist s/medii</w:t>
            </w:r>
          </w:p>
        </w:tc>
        <w:tc>
          <w:tcPr>
            <w:tcW w:w="1850"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46</w:t>
            </w:r>
          </w:p>
        </w:tc>
        <w:tc>
          <w:tcPr>
            <w:tcW w:w="2024"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2,56</w:t>
            </w:r>
          </w:p>
        </w:tc>
        <w:tc>
          <w:tcPr>
            <w:tcW w:w="3071" w:type="dxa"/>
            <w:tcBorders>
              <w:top w:val="single" w:sz="4" w:space="0" w:color="auto"/>
              <w:left w:val="single" w:sz="4" w:space="0" w:color="auto"/>
              <w:bottom w:val="single" w:sz="4" w:space="0" w:color="auto"/>
              <w:right w:val="single" w:sz="4" w:space="0" w:color="auto"/>
            </w:tcBorders>
          </w:tcPr>
          <w:p w:rsidR="00766464" w:rsidRPr="0005760F" w:rsidRDefault="00766464" w:rsidP="00766464">
            <w:pPr>
              <w:rPr>
                <w:rFonts w:ascii="Times New Roman" w:eastAsia="Times New Roman" w:hAnsi="Times New Roman" w:cs="Times New Roman"/>
                <w:b/>
                <w:sz w:val="24"/>
                <w:lang w:eastAsia="ro-RO"/>
              </w:rPr>
            </w:pPr>
            <w:r w:rsidRPr="0005760F">
              <w:rPr>
                <w:rFonts w:ascii="Times New Roman" w:eastAsia="Times New Roman" w:hAnsi="Times New Roman" w:cs="Times New Roman"/>
                <w:b/>
                <w:sz w:val="24"/>
                <w:lang w:eastAsia="ro-RO"/>
              </w:rPr>
              <w:t>5323,5</w:t>
            </w:r>
          </w:p>
        </w:tc>
        <w:tc>
          <w:tcPr>
            <w:tcW w:w="3119" w:type="dxa"/>
            <w:tcBorders>
              <w:top w:val="single" w:sz="4" w:space="0" w:color="auto"/>
              <w:left w:val="single" w:sz="4" w:space="0" w:color="auto"/>
              <w:bottom w:val="single" w:sz="4" w:space="0" w:color="auto"/>
              <w:right w:val="single" w:sz="4" w:space="0" w:color="auto"/>
            </w:tcBorders>
          </w:tcPr>
          <w:p w:rsidR="00766464" w:rsidRPr="004F2C0B" w:rsidRDefault="00766464" w:rsidP="00766464">
            <w:pPr>
              <w:rPr>
                <w:rFonts w:ascii="Times New Roman" w:eastAsia="Times New Roman" w:hAnsi="Times New Roman" w:cs="Times New Roman"/>
                <w:b/>
                <w:sz w:val="24"/>
                <w:lang w:eastAsia="ro-RO"/>
              </w:rPr>
            </w:pPr>
            <w:r w:rsidRPr="004F2C0B">
              <w:rPr>
                <w:rFonts w:ascii="Times New Roman" w:eastAsia="Times New Roman" w:hAnsi="Times New Roman" w:cs="Times New Roman"/>
                <w:b/>
                <w:sz w:val="24"/>
                <w:lang w:eastAsia="ro-RO"/>
              </w:rPr>
              <w:t>4431,1</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G6031</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Asistent medical atestat</w:t>
            </w:r>
          </w:p>
        </w:tc>
        <w:tc>
          <w:tcPr>
            <w:tcW w:w="1850"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46</w:t>
            </w:r>
          </w:p>
        </w:tc>
        <w:tc>
          <w:tcPr>
            <w:tcW w:w="2024"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2,56</w:t>
            </w:r>
          </w:p>
        </w:tc>
        <w:tc>
          <w:tcPr>
            <w:tcW w:w="3071" w:type="dxa"/>
            <w:tcBorders>
              <w:top w:val="single" w:sz="4" w:space="0" w:color="auto"/>
              <w:left w:val="single" w:sz="4" w:space="0" w:color="auto"/>
              <w:bottom w:val="single" w:sz="4" w:space="0" w:color="auto"/>
              <w:right w:val="single" w:sz="4" w:space="0" w:color="auto"/>
            </w:tcBorders>
          </w:tcPr>
          <w:p w:rsidR="00766464" w:rsidRPr="0005760F" w:rsidRDefault="00766464" w:rsidP="00766464">
            <w:pPr>
              <w:rPr>
                <w:rFonts w:ascii="Times New Roman" w:eastAsia="Times New Roman" w:hAnsi="Times New Roman" w:cs="Times New Roman"/>
                <w:b/>
                <w:color w:val="FF0000"/>
                <w:sz w:val="24"/>
                <w:lang w:eastAsia="ro-RO"/>
              </w:rPr>
            </w:pPr>
            <w:r w:rsidRPr="0005760F">
              <w:rPr>
                <w:rFonts w:ascii="Times New Roman" w:eastAsia="Times New Roman" w:hAnsi="Times New Roman" w:cs="Times New Roman"/>
                <w:b/>
                <w:color w:val="FF0000"/>
                <w:sz w:val="24"/>
                <w:lang w:eastAsia="ro-RO"/>
              </w:rPr>
              <w:t>5523,5</w:t>
            </w:r>
          </w:p>
        </w:tc>
        <w:tc>
          <w:tcPr>
            <w:tcW w:w="3119" w:type="dxa"/>
            <w:tcBorders>
              <w:top w:val="single" w:sz="4" w:space="0" w:color="auto"/>
              <w:left w:val="single" w:sz="4" w:space="0" w:color="auto"/>
              <w:bottom w:val="single" w:sz="4" w:space="0" w:color="auto"/>
              <w:right w:val="single" w:sz="4" w:space="0" w:color="auto"/>
            </w:tcBorders>
          </w:tcPr>
          <w:p w:rsidR="00766464" w:rsidRPr="0005760F" w:rsidRDefault="00766464" w:rsidP="00766464">
            <w:pPr>
              <w:rPr>
                <w:rFonts w:ascii="Times New Roman" w:eastAsia="Times New Roman" w:hAnsi="Times New Roman" w:cs="Times New Roman"/>
                <w:b/>
                <w:sz w:val="24"/>
                <w:lang w:eastAsia="ro-RO"/>
              </w:rPr>
            </w:pPr>
            <w:r w:rsidRPr="0005760F">
              <w:rPr>
                <w:rFonts w:ascii="Times New Roman" w:eastAsia="Times New Roman" w:hAnsi="Times New Roman" w:cs="Times New Roman"/>
                <w:b/>
                <w:sz w:val="24"/>
                <w:lang w:eastAsia="ro-RO"/>
              </w:rPr>
              <w:t>7035,9</w:t>
            </w:r>
          </w:p>
        </w:tc>
      </w:tr>
      <w:tr w:rsidR="00766464" w:rsidRPr="0008365E" w:rsidTr="00766464">
        <w:tc>
          <w:tcPr>
            <w:tcW w:w="2075" w:type="dxa"/>
            <w:tcBorders>
              <w:top w:val="single" w:sz="4" w:space="0" w:color="auto"/>
              <w:left w:val="single" w:sz="4" w:space="0" w:color="auto"/>
              <w:bottom w:val="single" w:sz="4" w:space="0" w:color="auto"/>
              <w:right w:val="single" w:sz="4" w:space="0" w:color="auto"/>
            </w:tcBorders>
            <w:vAlign w:val="center"/>
            <w:hideMark/>
          </w:tcPr>
          <w:p w:rsidR="00766464" w:rsidRPr="0008365E"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G6042</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Infirmier</w:t>
            </w:r>
          </w:p>
        </w:tc>
        <w:tc>
          <w:tcPr>
            <w:tcW w:w="1850"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26</w:t>
            </w:r>
          </w:p>
        </w:tc>
        <w:tc>
          <w:tcPr>
            <w:tcW w:w="2024" w:type="dxa"/>
            <w:tcBorders>
              <w:top w:val="single" w:sz="4" w:space="0" w:color="auto"/>
              <w:left w:val="single" w:sz="4" w:space="0" w:color="auto"/>
              <w:bottom w:val="single" w:sz="4" w:space="0" w:color="auto"/>
              <w:right w:val="single" w:sz="4" w:space="0" w:color="auto"/>
            </w:tcBorders>
            <w:vAlign w:val="center"/>
            <w:hideMark/>
          </w:tcPr>
          <w:p w:rsidR="00766464" w:rsidRDefault="00766464" w:rsidP="00766464">
            <w:pPr>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1,69</w:t>
            </w:r>
          </w:p>
        </w:tc>
        <w:tc>
          <w:tcPr>
            <w:tcW w:w="3071" w:type="dxa"/>
            <w:tcBorders>
              <w:top w:val="single" w:sz="4" w:space="0" w:color="auto"/>
              <w:left w:val="single" w:sz="4" w:space="0" w:color="auto"/>
              <w:bottom w:val="single" w:sz="4" w:space="0" w:color="auto"/>
              <w:right w:val="single" w:sz="4" w:space="0" w:color="auto"/>
            </w:tcBorders>
          </w:tcPr>
          <w:p w:rsidR="00766464" w:rsidRPr="003A77B2" w:rsidRDefault="00766464" w:rsidP="00766464">
            <w:pPr>
              <w:rPr>
                <w:rFonts w:ascii="Times New Roman" w:eastAsia="Times New Roman" w:hAnsi="Times New Roman" w:cs="Times New Roman"/>
                <w:b/>
                <w:color w:val="FF0000"/>
                <w:sz w:val="24"/>
                <w:lang w:eastAsia="ro-RO"/>
              </w:rPr>
            </w:pPr>
            <w:r w:rsidRPr="003A77B2">
              <w:rPr>
                <w:rFonts w:ascii="Times New Roman" w:eastAsia="Times New Roman" w:hAnsi="Times New Roman" w:cs="Times New Roman"/>
                <w:b/>
                <w:color w:val="FF0000"/>
                <w:sz w:val="24"/>
                <w:lang w:eastAsia="ro-RO"/>
              </w:rPr>
              <w:t>3510</w:t>
            </w:r>
          </w:p>
        </w:tc>
        <w:tc>
          <w:tcPr>
            <w:tcW w:w="3119" w:type="dxa"/>
            <w:tcBorders>
              <w:top w:val="single" w:sz="4" w:space="0" w:color="auto"/>
              <w:left w:val="single" w:sz="4" w:space="0" w:color="auto"/>
              <w:bottom w:val="single" w:sz="4" w:space="0" w:color="auto"/>
              <w:right w:val="single" w:sz="4" w:space="0" w:color="auto"/>
            </w:tcBorders>
          </w:tcPr>
          <w:p w:rsidR="00766464" w:rsidRPr="003A77B2" w:rsidRDefault="00766464" w:rsidP="00766464">
            <w:pPr>
              <w:rPr>
                <w:rFonts w:ascii="Times New Roman" w:eastAsia="Times New Roman" w:hAnsi="Times New Roman" w:cs="Times New Roman"/>
                <w:b/>
                <w:sz w:val="24"/>
                <w:lang w:eastAsia="ro-RO"/>
              </w:rPr>
            </w:pPr>
            <w:r w:rsidRPr="003A77B2">
              <w:rPr>
                <w:rFonts w:ascii="Times New Roman" w:eastAsia="Times New Roman" w:hAnsi="Times New Roman" w:cs="Times New Roman"/>
                <w:b/>
                <w:sz w:val="24"/>
                <w:lang w:eastAsia="ro-RO"/>
              </w:rPr>
              <w:t>3748,1</w:t>
            </w:r>
          </w:p>
        </w:tc>
      </w:tr>
    </w:tbl>
    <w:p w:rsidR="00766464" w:rsidRDefault="00766464" w:rsidP="00766464"/>
    <w:p w:rsidR="00766464" w:rsidRPr="00892364" w:rsidRDefault="00766464" w:rsidP="00766464">
      <w:pPr>
        <w:rPr>
          <w:rFonts w:ascii="Times New Roman" w:hAnsi="Times New Roman"/>
          <w:b/>
          <w:sz w:val="28"/>
          <w:szCs w:val="28"/>
        </w:rPr>
      </w:pPr>
    </w:p>
    <w:p w:rsidR="00421173" w:rsidRPr="00421173" w:rsidRDefault="00421173" w:rsidP="00766464">
      <w:pPr>
        <w:rPr>
          <w:rFonts w:ascii="Times New Roman" w:hAnsi="Times New Roman" w:cs="Times New Roman"/>
          <w:sz w:val="28"/>
          <w:szCs w:val="28"/>
          <w:lang w:val="ro-RO"/>
        </w:rPr>
      </w:pPr>
    </w:p>
    <w:sectPr w:rsidR="00421173" w:rsidRPr="00421173" w:rsidSect="00413B07">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47DE"/>
    <w:multiLevelType w:val="hybridMultilevel"/>
    <w:tmpl w:val="04208ACE"/>
    <w:lvl w:ilvl="0" w:tplc="62409974">
      <w:start w:val="1"/>
      <w:numFmt w:val="decimal"/>
      <w:lvlText w:val="%1."/>
      <w:lvlJc w:val="left"/>
      <w:pPr>
        <w:ind w:left="928"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8031376"/>
    <w:multiLevelType w:val="hybridMultilevel"/>
    <w:tmpl w:val="C3309692"/>
    <w:lvl w:ilvl="0" w:tplc="68F868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3059E6"/>
    <w:multiLevelType w:val="hybridMultilevel"/>
    <w:tmpl w:val="2D6E3070"/>
    <w:lvl w:ilvl="0" w:tplc="DB2E3472">
      <w:start w:val="1"/>
      <w:numFmt w:val="bullet"/>
      <w:lvlText w:val="-"/>
      <w:lvlJc w:val="left"/>
      <w:pPr>
        <w:ind w:left="1070" w:hanging="360"/>
      </w:pPr>
      <w:rPr>
        <w:rFonts w:ascii="Times New Roman" w:eastAsia="Times New Roman" w:hAnsi="Times New Roman" w:hint="default"/>
      </w:rPr>
    </w:lvl>
    <w:lvl w:ilvl="1" w:tplc="04180003">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3">
    <w:nsid w:val="41C01E74"/>
    <w:multiLevelType w:val="hybridMultilevel"/>
    <w:tmpl w:val="49D60978"/>
    <w:lvl w:ilvl="0" w:tplc="0388C4FA">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21173"/>
    <w:rsid w:val="00413B07"/>
    <w:rsid w:val="00421173"/>
    <w:rsid w:val="00766464"/>
    <w:rsid w:val="0097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117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4162</Words>
  <Characters>23729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cp:lastPrinted>2018-11-02T09:49:00Z</cp:lastPrinted>
  <dcterms:created xsi:type="dcterms:W3CDTF">2018-11-02T09:36:00Z</dcterms:created>
  <dcterms:modified xsi:type="dcterms:W3CDTF">2018-11-02T10:00:00Z</dcterms:modified>
</cp:coreProperties>
</file>